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9FD27" w14:textId="132B5B3E" w:rsidR="00EA509B" w:rsidRPr="00E659C1" w:rsidRDefault="00EA509B" w:rsidP="0077032C">
      <w:pPr>
        <w:tabs>
          <w:tab w:val="left" w:pos="426"/>
        </w:tabs>
        <w:rPr>
          <w:rFonts w:ascii="Calibri" w:hAnsi="Calibri" w:cs="Calibri"/>
          <w:b/>
        </w:rPr>
      </w:pPr>
      <w:r w:rsidRPr="00E659C1">
        <w:rPr>
          <w:rFonts w:ascii="Calibri" w:hAnsi="Calibri" w:cs="Calibri"/>
          <w:b/>
        </w:rPr>
        <w:t>Z</w:t>
      </w:r>
      <w:r w:rsidR="008A7C97" w:rsidRPr="00E659C1">
        <w:rPr>
          <w:rFonts w:ascii="Calibri" w:hAnsi="Calibri" w:cs="Calibri"/>
          <w:b/>
        </w:rPr>
        <w:t>AŁĄCZNIK NR</w:t>
      </w:r>
      <w:r w:rsidR="00BC2846" w:rsidRPr="00E659C1">
        <w:rPr>
          <w:rFonts w:ascii="Calibri" w:hAnsi="Calibri" w:cs="Calibri"/>
          <w:b/>
        </w:rPr>
        <w:t xml:space="preserve"> </w:t>
      </w:r>
      <w:r w:rsidR="00CF127E" w:rsidRPr="00E659C1">
        <w:rPr>
          <w:rFonts w:ascii="Calibri" w:hAnsi="Calibri" w:cs="Calibri"/>
          <w:b/>
        </w:rPr>
        <w:t>1</w:t>
      </w:r>
    </w:p>
    <w:p w14:paraId="4F55E6D7" w14:textId="77777777" w:rsidR="006304CD" w:rsidRPr="00E659C1" w:rsidRDefault="006304CD" w:rsidP="00CD04A6">
      <w:pPr>
        <w:tabs>
          <w:tab w:val="left" w:pos="426"/>
        </w:tabs>
        <w:ind w:left="426"/>
        <w:rPr>
          <w:rFonts w:ascii="Calibri" w:hAnsi="Calibri" w:cs="Calibri"/>
          <w:b/>
        </w:rPr>
      </w:pPr>
    </w:p>
    <w:p w14:paraId="4DC072B8" w14:textId="4651E89F" w:rsidR="00081281" w:rsidRPr="00E659C1" w:rsidRDefault="00BC2846" w:rsidP="00CD04A6">
      <w:pPr>
        <w:tabs>
          <w:tab w:val="left" w:pos="426"/>
        </w:tabs>
        <w:ind w:left="426"/>
        <w:jc w:val="center"/>
        <w:rPr>
          <w:rFonts w:ascii="Calibri" w:hAnsi="Calibri" w:cs="Calibri"/>
          <w:b/>
        </w:rPr>
      </w:pPr>
      <w:r w:rsidRPr="00E659C1">
        <w:rPr>
          <w:rFonts w:ascii="Calibri" w:hAnsi="Calibri" w:cs="Calibri"/>
          <w:b/>
        </w:rPr>
        <w:t>OPIS PRZEDMIOTU ZAMÓWIENIA</w:t>
      </w:r>
    </w:p>
    <w:p w14:paraId="022CE723" w14:textId="40C64186" w:rsidR="000E1A21" w:rsidRPr="008B7F08" w:rsidRDefault="008B7F08" w:rsidP="008B7F08">
      <w:pPr>
        <w:tabs>
          <w:tab w:val="left" w:pos="426"/>
        </w:tabs>
        <w:ind w:left="426"/>
        <w:jc w:val="center"/>
        <w:rPr>
          <w:rFonts w:ascii="Calibri" w:hAnsi="Calibri" w:cs="Calibri"/>
          <w:b/>
          <w:color w:val="EE0000"/>
        </w:rPr>
      </w:pPr>
      <w:r w:rsidRPr="008B7F08">
        <w:rPr>
          <w:rFonts w:ascii="Calibri" w:hAnsi="Calibri" w:cs="Calibri"/>
          <w:b/>
          <w:color w:val="EE0000"/>
        </w:rPr>
        <w:t>zmiana z dn. 1</w:t>
      </w:r>
      <w:r w:rsidR="009B0322">
        <w:rPr>
          <w:rFonts w:ascii="Calibri" w:hAnsi="Calibri" w:cs="Calibri"/>
          <w:b/>
          <w:color w:val="EE0000"/>
        </w:rPr>
        <w:t>4</w:t>
      </w:r>
      <w:r w:rsidRPr="008B7F08">
        <w:rPr>
          <w:rFonts w:ascii="Calibri" w:hAnsi="Calibri" w:cs="Calibri"/>
          <w:b/>
          <w:color w:val="EE0000"/>
        </w:rPr>
        <w:t>.04.2026</w:t>
      </w:r>
    </w:p>
    <w:p w14:paraId="2EBF0783" w14:textId="52703A96" w:rsidR="006304CD" w:rsidRPr="00E659C1" w:rsidRDefault="00081281" w:rsidP="00CD04A6">
      <w:pPr>
        <w:rPr>
          <w:rFonts w:ascii="Calibri" w:hAnsi="Calibri" w:cs="Calibri"/>
          <w:b/>
          <w:color w:val="000000" w:themeColor="text1"/>
        </w:rPr>
      </w:pPr>
      <w:r w:rsidRPr="00E659C1">
        <w:rPr>
          <w:rFonts w:ascii="Calibri" w:hAnsi="Calibri" w:cs="Calibri"/>
        </w:rPr>
        <w:t xml:space="preserve">w postępowaniu o udzielenie zamówienia publicznego w trybie </w:t>
      </w:r>
      <w:r w:rsidR="00B5732F" w:rsidRPr="00E659C1">
        <w:rPr>
          <w:rFonts w:ascii="Calibri" w:hAnsi="Calibri" w:cs="Calibri"/>
        </w:rPr>
        <w:t>zapytania ofertowego</w:t>
      </w:r>
      <w:r w:rsidRPr="00E659C1">
        <w:rPr>
          <w:rFonts w:ascii="Calibri" w:hAnsi="Calibri" w:cs="Calibri"/>
        </w:rPr>
        <w:t xml:space="preserve"> numer </w:t>
      </w:r>
      <w:r w:rsidR="004C6948" w:rsidRPr="00E659C1">
        <w:rPr>
          <w:rFonts w:ascii="Calibri" w:hAnsi="Calibri" w:cs="Calibri"/>
        </w:rPr>
        <w:br/>
      </w:r>
      <w:r w:rsidR="00CD04A6" w:rsidRPr="00E659C1">
        <w:rPr>
          <w:rFonts w:ascii="Calibri" w:hAnsi="Calibri" w:cs="Calibri"/>
        </w:rPr>
        <w:t xml:space="preserve">SZL/253/19/2026 </w:t>
      </w:r>
      <w:r w:rsidRPr="00E659C1">
        <w:rPr>
          <w:rFonts w:ascii="Calibri" w:hAnsi="Calibri" w:cs="Calibri"/>
        </w:rPr>
        <w:t>na:</w:t>
      </w:r>
      <w:bookmarkStart w:id="0" w:name="_Toc527020425"/>
      <w:bookmarkStart w:id="1" w:name="_Toc527020426"/>
      <w:r w:rsidRPr="00E659C1">
        <w:rPr>
          <w:rFonts w:ascii="Calibri" w:hAnsi="Calibri" w:cs="Calibri"/>
        </w:rPr>
        <w:t xml:space="preserve"> </w:t>
      </w:r>
      <w:bookmarkStart w:id="2" w:name="_Hlk99964082"/>
      <w:r w:rsidR="00CD04A6" w:rsidRPr="00E659C1">
        <w:rPr>
          <w:rFonts w:ascii="Calibri" w:hAnsi="Calibri" w:cs="Calibri"/>
        </w:rPr>
        <w:t>Dostawa sprzętu komputerowego dla Akademii Nauk Stosowanych w Elblągu</w:t>
      </w:r>
    </w:p>
    <w:bookmarkEnd w:id="2"/>
    <w:p w14:paraId="1915B6E0" w14:textId="718FFF15" w:rsidR="001C1292" w:rsidRPr="00E659C1" w:rsidRDefault="001C1292" w:rsidP="00CD04A6">
      <w:pPr>
        <w:rPr>
          <w:rFonts w:ascii="Calibri" w:hAnsi="Calibri" w:cs="Calibri"/>
          <w:b/>
          <w:color w:val="000000" w:themeColor="text1"/>
        </w:rPr>
      </w:pPr>
    </w:p>
    <w:bookmarkEnd w:id="0"/>
    <w:bookmarkEnd w:id="1"/>
    <w:p w14:paraId="6A226510" w14:textId="3B44FB17" w:rsidR="003224D5" w:rsidRPr="00E659C1" w:rsidRDefault="00CD04A6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</w:rPr>
      </w:pPr>
      <w:r w:rsidRPr="00E659C1">
        <w:rPr>
          <w:rFonts w:ascii="Calibri" w:hAnsi="Calibri" w:cs="Calibri"/>
          <w:color w:val="000000" w:themeColor="text1"/>
        </w:rPr>
        <w:t>S</w:t>
      </w:r>
      <w:r w:rsidR="00DA7BCA" w:rsidRPr="00E659C1">
        <w:rPr>
          <w:rFonts w:ascii="Calibri" w:hAnsi="Calibri" w:cs="Calibri"/>
          <w:color w:val="000000" w:themeColor="text1"/>
        </w:rPr>
        <w:t>pr</w:t>
      </w:r>
      <w:r w:rsidR="00B5732F" w:rsidRPr="00E659C1">
        <w:rPr>
          <w:rFonts w:ascii="Calibri" w:hAnsi="Calibri" w:cs="Calibri"/>
          <w:color w:val="000000" w:themeColor="text1"/>
        </w:rPr>
        <w:t>zęt</w:t>
      </w:r>
      <w:r w:rsidR="006304CD" w:rsidRPr="00E659C1">
        <w:rPr>
          <w:rFonts w:ascii="Calibri" w:hAnsi="Calibri" w:cs="Calibri"/>
          <w:color w:val="000000" w:themeColor="text1"/>
        </w:rPr>
        <w:t xml:space="preserve"> komputerowy</w:t>
      </w:r>
      <w:r w:rsidR="00DA7BCA" w:rsidRPr="00E659C1">
        <w:rPr>
          <w:rFonts w:ascii="Calibri" w:hAnsi="Calibri" w:cs="Calibri"/>
          <w:color w:val="000000" w:themeColor="text1"/>
        </w:rPr>
        <w:t xml:space="preserve"> </w:t>
      </w:r>
      <w:r w:rsidR="003224D5" w:rsidRPr="00E659C1">
        <w:rPr>
          <w:rFonts w:ascii="Calibri" w:hAnsi="Calibri" w:cs="Calibri"/>
        </w:rPr>
        <w:t>będąc</w:t>
      </w:r>
      <w:r w:rsidR="00F34B41" w:rsidRPr="00E659C1">
        <w:rPr>
          <w:rFonts w:ascii="Calibri" w:hAnsi="Calibri" w:cs="Calibri"/>
        </w:rPr>
        <w:t>y</w:t>
      </w:r>
      <w:r w:rsidR="003224D5" w:rsidRPr="00E659C1">
        <w:rPr>
          <w:rFonts w:ascii="Calibri" w:hAnsi="Calibri" w:cs="Calibri"/>
        </w:rPr>
        <w:t xml:space="preserve"> przedmiotem zamówienia mus</w:t>
      </w:r>
      <w:r w:rsidR="00C64502" w:rsidRPr="00E659C1">
        <w:rPr>
          <w:rFonts w:ascii="Calibri" w:hAnsi="Calibri" w:cs="Calibri"/>
        </w:rPr>
        <w:t>i</w:t>
      </w:r>
      <w:r w:rsidR="003224D5" w:rsidRPr="00E659C1">
        <w:rPr>
          <w:rFonts w:ascii="Calibri" w:hAnsi="Calibri" w:cs="Calibri"/>
        </w:rPr>
        <w:t xml:space="preserve"> spełniać co najmniej parametry i funkcje wyszczególnione przez Zamawiającego </w:t>
      </w:r>
      <w:r w:rsidR="003224D5" w:rsidRPr="00E659C1">
        <w:rPr>
          <w:rFonts w:ascii="Calibri" w:hAnsi="Calibri" w:cs="Calibri"/>
          <w:b/>
        </w:rPr>
        <w:t>w kolumnie</w:t>
      </w:r>
      <w:r w:rsidR="00995115" w:rsidRPr="00E659C1">
        <w:rPr>
          <w:rFonts w:ascii="Calibri" w:hAnsi="Calibri" w:cs="Calibri"/>
          <w:b/>
        </w:rPr>
        <w:t xml:space="preserve"> a</w:t>
      </w:r>
      <w:r w:rsidR="003224D5" w:rsidRPr="00E659C1">
        <w:rPr>
          <w:rFonts w:ascii="Calibri" w:hAnsi="Calibri" w:cs="Calibri"/>
          <w:b/>
        </w:rPr>
        <w:t xml:space="preserve"> tabeli poniżej. </w:t>
      </w:r>
    </w:p>
    <w:p w14:paraId="0CC33A3F" w14:textId="77777777" w:rsidR="00D5716D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color w:val="000000" w:themeColor="text1"/>
        </w:rPr>
        <w:t xml:space="preserve">Zamawiający dopuszcza składanie ofert równoważnych o parametrach i funkcjach technicznych nie gorszych niż wymienione w OPZ, których zastosowanie prowadzić będzie do zakładanego efektu. </w:t>
      </w:r>
    </w:p>
    <w:p w14:paraId="777413E9" w14:textId="3B2CBD18" w:rsidR="00D5716D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bCs/>
          <w:color w:val="000000" w:themeColor="text1"/>
        </w:rPr>
        <w:t xml:space="preserve">Wykonawca </w:t>
      </w:r>
      <w:r w:rsidRPr="00E659C1">
        <w:rPr>
          <w:rFonts w:ascii="Calibri" w:hAnsi="Calibri" w:cs="Calibri"/>
          <w:bCs/>
          <w:color w:val="000000"/>
        </w:rPr>
        <w:t xml:space="preserve">oferując produkty równoważne zobowiązany jest wykazać, że oferowane produkty spełniają wymagania określone przez Zamawiającego </w:t>
      </w:r>
      <w:r w:rsidR="002E1541" w:rsidRPr="00E659C1">
        <w:rPr>
          <w:rFonts w:ascii="Calibri" w:hAnsi="Calibri" w:cs="Calibri"/>
          <w:bCs/>
          <w:color w:val="000000"/>
        </w:rPr>
        <w:t>w OPZ</w:t>
      </w:r>
      <w:r w:rsidR="00FD299D" w:rsidRPr="00E659C1">
        <w:rPr>
          <w:rFonts w:ascii="Calibri" w:hAnsi="Calibri" w:cs="Calibri"/>
          <w:bCs/>
          <w:color w:val="000000"/>
        </w:rPr>
        <w:t>. W</w:t>
      </w:r>
      <w:r w:rsidR="00DA7BCA" w:rsidRPr="00E659C1">
        <w:rPr>
          <w:rFonts w:ascii="Calibri" w:hAnsi="Calibri" w:cs="Calibri"/>
          <w:bCs/>
          <w:color w:val="000000"/>
        </w:rPr>
        <w:t xml:space="preserve"> takim przypadku Wykonawca</w:t>
      </w:r>
      <w:r w:rsidRPr="00E659C1">
        <w:rPr>
          <w:rFonts w:ascii="Calibri" w:hAnsi="Calibri" w:cs="Calibri"/>
          <w:bCs/>
          <w:color w:val="000000"/>
        </w:rPr>
        <w:t xml:space="preserve"> do oferty </w:t>
      </w:r>
      <w:r w:rsidR="00DA7BCA" w:rsidRPr="00E659C1">
        <w:rPr>
          <w:rFonts w:ascii="Calibri" w:hAnsi="Calibri" w:cs="Calibri"/>
          <w:bCs/>
          <w:color w:val="000000"/>
        </w:rPr>
        <w:t>zobowiązany jest</w:t>
      </w:r>
      <w:r w:rsidRPr="00E659C1">
        <w:rPr>
          <w:rFonts w:ascii="Calibri" w:hAnsi="Calibri" w:cs="Calibri"/>
          <w:bCs/>
          <w:color w:val="000000"/>
        </w:rPr>
        <w:t xml:space="preserve"> dołączyć specyfikację oferowanych produktów równoważnych z podaniem nazwy oferowanych produktów oraz szczegółowym opisem parametrów technicznych</w:t>
      </w:r>
      <w:r w:rsidRPr="00E659C1">
        <w:rPr>
          <w:rFonts w:ascii="Calibri" w:hAnsi="Calibri" w:cs="Calibri"/>
          <w:bCs/>
          <w:color w:val="000000" w:themeColor="text1"/>
        </w:rPr>
        <w:t>. Parametry równoważności zostały określone w O</w:t>
      </w:r>
      <w:r w:rsidR="00795275" w:rsidRPr="00E659C1">
        <w:rPr>
          <w:rFonts w:ascii="Calibri" w:hAnsi="Calibri" w:cs="Calibri"/>
          <w:bCs/>
          <w:color w:val="000000" w:themeColor="text1"/>
        </w:rPr>
        <w:t>PZ</w:t>
      </w:r>
      <w:r w:rsidRPr="00E659C1">
        <w:rPr>
          <w:rFonts w:ascii="Calibri" w:hAnsi="Calibri" w:cs="Calibri"/>
          <w:bCs/>
          <w:color w:val="000000" w:themeColor="text1"/>
        </w:rPr>
        <w:t xml:space="preserve">. </w:t>
      </w:r>
    </w:p>
    <w:p w14:paraId="514D615D" w14:textId="113B130E" w:rsidR="00DD56F9" w:rsidRPr="00E659C1" w:rsidRDefault="00DD56F9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</w:rPr>
        <w:t>W przypadku zaoferowania urządze</w:t>
      </w:r>
      <w:r w:rsidR="0054672E" w:rsidRPr="00E659C1">
        <w:rPr>
          <w:rFonts w:ascii="Calibri" w:hAnsi="Calibri" w:cs="Calibri"/>
        </w:rPr>
        <w:t>nia</w:t>
      </w:r>
      <w:r w:rsidRPr="00E659C1">
        <w:rPr>
          <w:rFonts w:ascii="Calibri" w:hAnsi="Calibri" w:cs="Calibri"/>
        </w:rPr>
        <w:t xml:space="preserve"> równoważnego Wykonawca zobowiązany jest w ofercie udowodnić, że funkcjonalność oferowanych urządzeń jest równoważna w stosunku do urządzeń wskazanych przez Zamawiającego. Zamawiający określa następujące kryteria oceny równoważności:</w:t>
      </w:r>
    </w:p>
    <w:p w14:paraId="209D1E74" w14:textId="77777777" w:rsidR="00DD56F9" w:rsidRPr="00E659C1" w:rsidRDefault="00DD56F9" w:rsidP="00ED0193">
      <w:pPr>
        <w:numPr>
          <w:ilvl w:val="0"/>
          <w:numId w:val="5"/>
        </w:numPr>
        <w:tabs>
          <w:tab w:val="left" w:pos="6379"/>
        </w:tabs>
        <w:ind w:left="709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Wykonawca musi na swoją odpowiedzialność i swój koszt udowodnić, że zaoferowane urządzenia spełniają wszystkie wymagania i warunki określone w OPZ, w szczególności w zakresie: </w:t>
      </w:r>
    </w:p>
    <w:p w14:paraId="46A610AC" w14:textId="77777777" w:rsidR="00DD56F9" w:rsidRPr="00E659C1" w:rsidRDefault="00DD56F9" w:rsidP="00CD04A6">
      <w:pPr>
        <w:numPr>
          <w:ilvl w:val="0"/>
          <w:numId w:val="6"/>
        </w:numPr>
        <w:tabs>
          <w:tab w:val="left" w:pos="6379"/>
        </w:tabs>
        <w:ind w:left="1134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>funkcjonalności zaoferowanych urządzeń równoważnych, które nie mogą być ograniczone i gorsze względem funkcjonalności urządzeń/ oprogramowania określonego w OPZ</w:t>
      </w:r>
    </w:p>
    <w:p w14:paraId="0A4B1471" w14:textId="712FA491" w:rsidR="0027258B" w:rsidRPr="00E659C1" w:rsidRDefault="0027258B" w:rsidP="00CD04A6">
      <w:pPr>
        <w:numPr>
          <w:ilvl w:val="0"/>
          <w:numId w:val="6"/>
        </w:numPr>
        <w:tabs>
          <w:tab w:val="left" w:pos="6379"/>
        </w:tabs>
        <w:ind w:left="1134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W </w:t>
      </w:r>
      <w:r w:rsidRPr="00E659C1">
        <w:rPr>
          <w:rFonts w:ascii="Calibri" w:hAnsi="Calibri" w:cs="Calibri"/>
          <w:bCs/>
        </w:rPr>
        <w:t>kolumnie c tabeli Wykonawca określi:</w:t>
      </w:r>
    </w:p>
    <w:p w14:paraId="7D5BDAC2" w14:textId="5B8F79E7" w:rsidR="0027258B" w:rsidRPr="00E659C1" w:rsidRDefault="0027258B" w:rsidP="00ED0193">
      <w:pPr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</w:rPr>
      </w:pPr>
      <w:r w:rsidRPr="00E659C1">
        <w:rPr>
          <w:rFonts w:ascii="Calibri" w:hAnsi="Calibri" w:cs="Calibri"/>
        </w:rPr>
        <w:t>parametry oferowan</w:t>
      </w:r>
      <w:r w:rsidR="00C1710E" w:rsidRPr="00E659C1">
        <w:rPr>
          <w:rFonts w:ascii="Calibri" w:hAnsi="Calibri" w:cs="Calibri"/>
        </w:rPr>
        <w:t>ego</w:t>
      </w:r>
      <w:r w:rsidRPr="00E659C1">
        <w:rPr>
          <w:rFonts w:ascii="Calibri" w:hAnsi="Calibri" w:cs="Calibri"/>
        </w:rPr>
        <w:t xml:space="preserve"> urządze</w:t>
      </w:r>
      <w:r w:rsidR="00C1710E" w:rsidRPr="00E659C1">
        <w:rPr>
          <w:rFonts w:ascii="Calibri" w:hAnsi="Calibri" w:cs="Calibri"/>
        </w:rPr>
        <w:t>nia</w:t>
      </w:r>
      <w:r w:rsidRPr="00E659C1">
        <w:rPr>
          <w:rFonts w:ascii="Calibri" w:hAnsi="Calibri" w:cs="Calibri"/>
        </w:rPr>
        <w:t>, przy czym w przypadku całkowitego spełnienia parametru wyspecyfikowanego przez Zamawiającego wystarczy, jeżeli Wykonawca potwierdzi zgodność parametru poprzez wpisanie w komórkę określenia „</w:t>
      </w:r>
      <w:r w:rsidRPr="00E659C1">
        <w:rPr>
          <w:rFonts w:ascii="Calibri" w:hAnsi="Calibri" w:cs="Calibri"/>
          <w:b/>
        </w:rPr>
        <w:t>TAK, oferowany”</w:t>
      </w:r>
    </w:p>
    <w:p w14:paraId="32BFFC9E" w14:textId="3072E51B" w:rsidR="0027258B" w:rsidRPr="00E659C1" w:rsidRDefault="0027258B" w:rsidP="00ED0193">
      <w:pPr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</w:rPr>
      </w:pPr>
      <w:r w:rsidRPr="00E659C1">
        <w:rPr>
          <w:rFonts w:ascii="Calibri" w:hAnsi="Calibri" w:cs="Calibri"/>
        </w:rPr>
        <w:t>nazwę producenta, model i kod oferowanego urządzenia, w szczególności, jeżeli Zamawiający użył zwrotu Wpisać nazwę producenta, model i kod produktu.</w:t>
      </w:r>
    </w:p>
    <w:p w14:paraId="69111054" w14:textId="09C359AE" w:rsidR="00F3160B" w:rsidRPr="00E659C1" w:rsidRDefault="00F3160B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bCs/>
          <w:color w:val="000000" w:themeColor="text1"/>
        </w:rPr>
      </w:pPr>
      <w:r w:rsidRPr="00E659C1">
        <w:rPr>
          <w:rFonts w:ascii="Calibri" w:hAnsi="Calibri" w:cs="Calibri"/>
        </w:rPr>
        <w:t>Urządzenia/produkty dostarczone w ramach realizacji zamówienia będą:</w:t>
      </w:r>
    </w:p>
    <w:p w14:paraId="4EAC4E84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nowe, nieużywane wcześniej, tj. przed dniem dostarczenia, z wyłączeniem używania niezbędnego do przeprowadzenia testu jego poprawnej pracy, nie dopuszcza się urządzeń typu refurbish (refabrykowanych), </w:t>
      </w:r>
    </w:p>
    <w:p w14:paraId="434CFC4A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posiadały świadczenia gwarancyjne oparte na gwarancji świadczonej przez producenta sprzętu lub dostawcę,</w:t>
      </w:r>
    </w:p>
    <w:p w14:paraId="7B7770A8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zakupione w oficjalnym kanale sprzedaży producenta na rynek polski, co zgodnie z punktem a) i b) oznacza, że będą posiadać stosowny pakiet usług gwarancyjnych kierowanych do użytkowników z obszaru Rzeczpospolitej Polskiej i być przeznaczone do użytkowania w Polsce,</w:t>
      </w:r>
    </w:p>
    <w:p w14:paraId="3029CBB4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dostarczone Zamawiającemu w oryginalnych opakowaniach fabrycznych (oryginalnie zapakowane, zabezpieczone taśmą,  nie posiadające śladów otwierania i użytkowania), których przechowywanie przez Zamawiającego nie jest wymagane do zachowania udzielonej gwarancji, </w:t>
      </w:r>
    </w:p>
    <w:p w14:paraId="46DC7F09" w14:textId="77777777" w:rsidR="00A85F17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mieć kompletne odpowiednie okablowanie niezbędne do uruchomienia poszczególnych urządzeń, o ile okablowanie takie jest konieczne,</w:t>
      </w:r>
    </w:p>
    <w:p w14:paraId="77430321" w14:textId="32AC4D00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pochodziło z legalnych źródeł</w:t>
      </w:r>
      <w:r w:rsidR="00917F54" w:rsidRPr="00E659C1">
        <w:rPr>
          <w:rFonts w:ascii="Calibri" w:hAnsi="Calibri" w:cs="Calibri"/>
        </w:rPr>
        <w:t xml:space="preserve">, </w:t>
      </w:r>
      <w:r w:rsidRPr="00E659C1">
        <w:rPr>
          <w:rFonts w:ascii="Calibri" w:hAnsi="Calibri" w:cs="Calibri"/>
        </w:rPr>
        <w:t>Wykonawca dostarczy Zamawiającemu stosowne, oryginalne atrybuty legalności w zależności od producenta, np.  certyfikat autentyczności, kod aktywacyjny wraz z instrukcją aktywacji, itp</w:t>
      </w:r>
    </w:p>
    <w:p w14:paraId="5209C888" w14:textId="77777777" w:rsidR="008113B7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color w:val="000000" w:themeColor="text1"/>
        </w:rPr>
        <w:t xml:space="preserve">Ciężar </w:t>
      </w:r>
      <w:r w:rsidRPr="00E659C1">
        <w:rPr>
          <w:rFonts w:ascii="Calibri" w:hAnsi="Calibri" w:cs="Calibri"/>
          <w:bCs/>
          <w:color w:val="000000" w:themeColor="text1"/>
        </w:rPr>
        <w:t>udowodnienia równoważności zaoferowanych produktów spoczywa na Wykonawcy. W przypadku wątpliwości dotyczących równoważności oferowanych produktów, Zamawiający wezwie Wykonawcę do złożenia we wskazanym terminie wyjaśnień dotyczących treści oferty</w:t>
      </w:r>
      <w:r w:rsidRPr="00E659C1">
        <w:rPr>
          <w:rFonts w:ascii="Calibri" w:hAnsi="Calibri" w:cs="Calibri"/>
        </w:rPr>
        <w:t>.</w:t>
      </w:r>
    </w:p>
    <w:p w14:paraId="604E365E" w14:textId="77777777" w:rsidR="007655EB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Przedmiot zamówienia stanowi dostawę </w:t>
      </w:r>
      <w:r w:rsidR="006304CD" w:rsidRPr="00E659C1">
        <w:rPr>
          <w:rFonts w:ascii="Calibri" w:hAnsi="Calibri" w:cs="Calibri"/>
        </w:rPr>
        <w:t>drobnego sprzętu komputerowego</w:t>
      </w:r>
      <w:r w:rsidR="00C014FD" w:rsidRPr="00E659C1">
        <w:rPr>
          <w:rFonts w:ascii="Calibri" w:hAnsi="Calibri" w:cs="Calibri"/>
        </w:rPr>
        <w:t xml:space="preserve"> o </w:t>
      </w:r>
      <w:r w:rsidRPr="00E659C1">
        <w:rPr>
          <w:rFonts w:ascii="Calibri" w:hAnsi="Calibri" w:cs="Calibri"/>
        </w:rPr>
        <w:t>parametrach określonych poniżej:</w:t>
      </w:r>
    </w:p>
    <w:p w14:paraId="29FA443B" w14:textId="447968EE" w:rsidR="00B530E4" w:rsidRPr="00E659C1" w:rsidRDefault="00B530E4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  <w:bookmarkStart w:id="3" w:name="_Hlk45630190"/>
    </w:p>
    <w:p w14:paraId="2EEF05E5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2B8AC1BC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068E6101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7C606626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24981A98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55F2B446" w14:textId="49C63246" w:rsidR="008E5F02" w:rsidRPr="00E659C1" w:rsidRDefault="007655EB" w:rsidP="0041201E">
      <w:pPr>
        <w:pStyle w:val="Akapitzlist"/>
        <w:numPr>
          <w:ilvl w:val="0"/>
          <w:numId w:val="13"/>
        </w:num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lastRenderedPageBreak/>
        <w:t>Zestaw komputerowy–14</w:t>
      </w:r>
      <w:r w:rsidR="007152EE" w:rsidRPr="00E659C1">
        <w:rPr>
          <w:rFonts w:asciiTheme="minorHAnsi" w:eastAsia="Calibri" w:hAnsiTheme="minorHAnsi" w:cstheme="minorHAnsi"/>
          <w:lang w:eastAsia="en-US"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655EB" w:rsidRPr="00E659C1" w14:paraId="24AB3F08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9853CF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780933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A9D7E40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17013718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655EB" w:rsidRPr="00E659C1" w14:paraId="5692D94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9DC8E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832470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BDC897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655EB" w:rsidRPr="00E659C1" w14:paraId="7741834F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A719A4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78F8B0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Komputer będzie wykorzystywany dla potrzeb aplikacji biurowych, dostępu do Internetu oraz poczty elektronicznej.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8D5A5AC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179C9089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576703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F17949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Typ obudowy: Mid-Tower</w:t>
            </w:r>
          </w:p>
          <w:p w14:paraId="26AB342D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Kompatybilność: Micro ATX (uATX), Mini ITX</w:t>
            </w:r>
          </w:p>
          <w:p w14:paraId="10FD705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Wnęki wewnętrzne 2.5 cala: min.2</w:t>
            </w:r>
          </w:p>
          <w:p w14:paraId="65CBE38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Wnęki wewnętrzne 3.5 cala: min.2</w:t>
            </w:r>
          </w:p>
          <w:p w14:paraId="59E523D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Sloty rozszerzeń: min.7</w:t>
            </w:r>
          </w:p>
          <w:p w14:paraId="469CA88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Złącze słuchawkowe/głośnikowe: min.1</w:t>
            </w:r>
          </w:p>
          <w:p w14:paraId="02F9159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Złącza USB: min.2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BDE23A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40D009E1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618A7E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50B02D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Zasilacz o mocy minimum 400W o sprawności minimum 85% przy 230V, aktywne PFC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79416F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1DD29D34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17CC51" w14:textId="77777777" w:rsidR="007655EB" w:rsidRPr="00E659C1" w:rsidRDefault="007655EB" w:rsidP="0041201E">
            <w:pPr>
              <w:numPr>
                <w:ilvl w:val="0"/>
                <w:numId w:val="14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05EF2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Złącza:</w:t>
            </w:r>
          </w:p>
          <w:p w14:paraId="42B4A00E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CPU 4+4 (8) pin – min.1 szt.;</w:t>
            </w:r>
          </w:p>
          <w:p w14:paraId="266D20B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PCI-E 2.0 6+2 (8) pin – min.1 szt.;</w:t>
            </w:r>
          </w:p>
          <w:p w14:paraId="438CC7F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MOLEX 4-pin – min.2 szt.;</w:t>
            </w:r>
          </w:p>
          <w:p w14:paraId="0AE07DD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SATA – min. 3 szt.;</w:t>
            </w:r>
          </w:p>
          <w:p w14:paraId="6148678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EPS12V 20+4 (24) pin – min.1 szt.;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B8E915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655EB" w:rsidRPr="00E659C1" w14:paraId="45C3FFD6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E58DD0" w14:textId="77777777" w:rsidR="007655EB" w:rsidRPr="00E659C1" w:rsidRDefault="007655EB" w:rsidP="0041201E">
            <w:pPr>
              <w:numPr>
                <w:ilvl w:val="0"/>
                <w:numId w:val="15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87E27B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Zabezpieczenia:</w:t>
            </w:r>
          </w:p>
          <w:p w14:paraId="6AC5CE4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AFC (automatyczna kontrola prędkości obrotowej wentylatora);</w:t>
            </w:r>
          </w:p>
          <w:p w14:paraId="418741E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Przeciwprzeciążeniowe (OPP);</w:t>
            </w:r>
          </w:p>
          <w:p w14:paraId="7CF6FE52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Przeciwprzepięciowe (OVP);</w:t>
            </w:r>
          </w:p>
          <w:p w14:paraId="2A8788B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Przeciwzwarciowe (SCP);</w:t>
            </w:r>
          </w:p>
          <w:p w14:paraId="2C9501A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Przed zbyt niskim napięciem (UVP);</w:t>
            </w:r>
          </w:p>
          <w:p w14:paraId="6B6CC1A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SIP (ochrona przed przepięciami i udarami);</w:t>
            </w:r>
          </w:p>
          <w:p w14:paraId="464DEBAD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5714C1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0F10081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A98C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203AA3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Chipset: Dostosowany do zaoferowanego procesora;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A5C1F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7BF4437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13138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7E0EC3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Płyta główna: </w:t>
            </w:r>
          </w:p>
          <w:p w14:paraId="0AD319F5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Liczba banków pamięci: min.4 x DIMM</w:t>
            </w: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br/>
              <w:t>Maksymalna wielkość pamięci RAM: min.128 GB</w:t>
            </w:r>
          </w:p>
          <w:p w14:paraId="5F9777F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Wewnętrzne złącza:</w:t>
            </w:r>
          </w:p>
          <w:p w14:paraId="50E2F04A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SATA III (6 Gb/s) – min.4 szt.</w:t>
            </w:r>
          </w:p>
          <w:p w14:paraId="2D291662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M.2 PCIe NVMe – min.1 szt.</w:t>
            </w:r>
          </w:p>
          <w:p w14:paraId="1C4C7CBA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PCIe 4.0 x16 – min.1 szt.</w:t>
            </w:r>
          </w:p>
          <w:p w14:paraId="3D59BE37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PCIe 3.0 x1 – min.2 szt.</w:t>
            </w:r>
          </w:p>
          <w:p w14:paraId="36E32B3C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Złącze zasilania 8 pin – min.1 szt.</w:t>
            </w:r>
          </w:p>
          <w:p w14:paraId="43FE5BD0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Złącze zasilania 24 pin – min.1 szt.</w:t>
            </w:r>
          </w:p>
          <w:p w14:paraId="10150B3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Zewnętrzne złącza:</w:t>
            </w:r>
          </w:p>
          <w:p w14:paraId="125AF500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VGA (D-Sub) – min.1 szt.</w:t>
            </w:r>
          </w:p>
          <w:p w14:paraId="4675BC31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lastRenderedPageBreak/>
              <w:t>HDMI – min.1 szt.</w:t>
            </w:r>
          </w:p>
          <w:p w14:paraId="2DC190AC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DisplayPort – min.2 szt.</w:t>
            </w:r>
          </w:p>
          <w:p w14:paraId="75D7ED66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RJ45 (LAN) min.2,5 Gbps – min.1 szt.</w:t>
            </w:r>
          </w:p>
          <w:p w14:paraId="77BB56DD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Typu C – 1 szt.</w:t>
            </w:r>
          </w:p>
          <w:p w14:paraId="69006361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3.2 Gen.1 – min.3 szt.</w:t>
            </w:r>
          </w:p>
          <w:p w14:paraId="4EF16D42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2.0 – min.2 szt.</w:t>
            </w:r>
          </w:p>
          <w:p w14:paraId="1EF961D5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Audio jack – min.3 szt.</w:t>
            </w:r>
          </w:p>
          <w:p w14:paraId="602AEE96" w14:textId="77777777" w:rsidR="007655EB" w:rsidRPr="00E659C1" w:rsidRDefault="007655EB" w:rsidP="0041201E">
            <w:pPr>
              <w:spacing w:line="288" w:lineRule="auto"/>
              <w:ind w:left="7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A0FD1E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Wpisać nazwę producenta, model i kod produktu</w:t>
            </w:r>
          </w:p>
        </w:tc>
      </w:tr>
      <w:tr w:rsidR="007655EB" w:rsidRPr="00E659C1" w14:paraId="2E3BEB0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CDF191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BB93BE4" w14:textId="6669AAC6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Procesor klasy x64, zaprojektowany do pracy w komputerach stacjonarnych, osiągający w teście PerformanceTest w teście CPU Mark min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6A729E" w:rsidRPr="00E659C1">
              <w:rPr>
                <w:rFonts w:asciiTheme="minorHAnsi" w:hAnsiTheme="minorHAnsi" w:cstheme="minorHAnsi"/>
                <w:sz w:val="20"/>
                <w:szCs w:val="20"/>
              </w:rPr>
              <w:t>25,176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punktów </w:t>
            </w: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według wyników opublikowanych na </w:t>
            </w:r>
            <w:hyperlink r:id="rId8" w:history="1">
              <w:r w:rsidRPr="00E659C1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</w:rPr>
                <w:t>http://www.cpubenchmark.net/</w:t>
              </w:r>
            </w:hyperlink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z dnia 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>09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.2026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C3B691B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594F3979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44A8D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E9CE95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Pamięć operacyjna: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44B0EB4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3143" w:hanging="3098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Min. 16GB DDR4, taktowanie min.3200 MHz; </w:t>
            </w:r>
          </w:p>
          <w:p w14:paraId="523EC481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3143" w:hanging="3098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max. CL16;</w:t>
            </w:r>
          </w:p>
          <w:p w14:paraId="4D056E2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Ilość banków pamięci: Min: 2 szt.;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60314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4519D49B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5CB823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311071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Dysk twardy:</w:t>
            </w:r>
          </w:p>
          <w:p w14:paraId="2F4A8255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min. 512 GB SSD;</w:t>
            </w:r>
          </w:p>
          <w:p w14:paraId="5876C37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Rozmiar: M.2 (2280);</w:t>
            </w:r>
          </w:p>
          <w:p w14:paraId="5F352B6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Interfejs: min. PCI-E X4 GEN 4 NVMe;</w:t>
            </w:r>
          </w:p>
          <w:p w14:paraId="15CF0EB3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Odczyt: min. 6200 MB/S;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Zapis: min 2300 MB/s;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739B4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509C65ED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FE0CE9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F420EE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Karta dźwiękowa zintegrowana z płytą główną, zgodna z High Definition.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41851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580C900E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FF1E60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3D043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Karta graficzna zintegrowana z procesorem.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D7ACC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15159D41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FF5EA5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3DEDFE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BIOS zgodny ze specyfikacją UEFI.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411D81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10B7D48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3E93B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B5A9CC" w14:textId="77777777" w:rsidR="007655EB" w:rsidRPr="00E659C1" w:rsidRDefault="007655EB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 operacyjny:</w:t>
            </w:r>
          </w:p>
          <w:p w14:paraId="043FDA8B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Microsoft Windows 11 Pro 64-bit PL OEM -system operacyjny klasy profesjonalnej z funkcjami zarządzania, zabezpieczeń i pracy w domenie lub równoważny.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AFBB7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D58AD76" w14:textId="2C85A45F" w:rsidR="008E5F02" w:rsidRPr="00E659C1" w:rsidRDefault="008E5F02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 xml:space="preserve">2) </w:t>
      </w:r>
      <w:r w:rsidR="007152EE" w:rsidRPr="00E659C1">
        <w:rPr>
          <w:rFonts w:asciiTheme="minorHAnsi" w:eastAsia="Calibri" w:hAnsiTheme="minorHAnsi" w:cstheme="minorHAnsi"/>
          <w:lang w:eastAsia="en-US"/>
        </w:rPr>
        <w:t>Laptop –1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2AF0211D" w14:textId="77777777" w:rsidTr="00F84CFA">
        <w:tc>
          <w:tcPr>
            <w:tcW w:w="413" w:type="pct"/>
            <w:hideMark/>
          </w:tcPr>
          <w:p w14:paraId="622F4F7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4C09AB6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2A0085D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711AC478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414DD420" w14:textId="77777777" w:rsidTr="00F84CFA">
        <w:tc>
          <w:tcPr>
            <w:tcW w:w="413" w:type="pct"/>
            <w:hideMark/>
          </w:tcPr>
          <w:p w14:paraId="5933103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17017D5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2F328CBC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0D48B059" w14:textId="77777777" w:rsidTr="00F84CFA">
        <w:tc>
          <w:tcPr>
            <w:tcW w:w="413" w:type="pct"/>
          </w:tcPr>
          <w:p w14:paraId="61CFA292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759C97CC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Laptop do pracy biurowej</w:t>
            </w:r>
          </w:p>
        </w:tc>
        <w:tc>
          <w:tcPr>
            <w:tcW w:w="1510" w:type="pct"/>
            <w:vAlign w:val="center"/>
            <w:hideMark/>
          </w:tcPr>
          <w:p w14:paraId="1378685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03036DC6" w14:textId="77777777" w:rsidTr="00F84CFA">
        <w:tc>
          <w:tcPr>
            <w:tcW w:w="413" w:type="pct"/>
          </w:tcPr>
          <w:p w14:paraId="38A203C6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A779AA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Pamięć RAM: minimum 16GB DDR 5 </w:t>
            </w:r>
          </w:p>
          <w:p w14:paraId="197586D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Dysk: minimum 512GB SSD M.2 Gen.4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Karta graficzna: zintegrowana</w:t>
            </w:r>
          </w:p>
        </w:tc>
        <w:tc>
          <w:tcPr>
            <w:tcW w:w="1510" w:type="pct"/>
            <w:vAlign w:val="center"/>
          </w:tcPr>
          <w:p w14:paraId="4CC37F9C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4C5C6304" w14:textId="77777777" w:rsidTr="00F84CFA">
        <w:tc>
          <w:tcPr>
            <w:tcW w:w="413" w:type="pct"/>
          </w:tcPr>
          <w:p w14:paraId="35970033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CEF7201" w14:textId="5F52790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Procesor: uzyskujący minimum </w:t>
            </w:r>
            <w:r w:rsidR="00997694"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13,106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punktów w testach PerformanceTest w teście CPU Mark według wyników 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opublikowanych na </w:t>
            </w:r>
            <w:hyperlink r:id="rId9" w:tgtFrame="_blank" w:history="1">
              <w:r w:rsidRPr="00E659C1">
                <w:rPr>
                  <w:rFonts w:asciiTheme="minorHAnsi" w:hAnsiTheme="minorHAnsi" w:cstheme="minorHAnsi"/>
                  <w:color w:val="467886"/>
                  <w:sz w:val="20"/>
                  <w:szCs w:val="20"/>
                </w:rPr>
                <w:t>http://www.cpubenchmark.net/</w:t>
              </w:r>
            </w:hyperlink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 dnia </w:t>
            </w:r>
            <w:r w:rsidR="008E317E"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09.04.2026</w:t>
            </w:r>
          </w:p>
        </w:tc>
        <w:tc>
          <w:tcPr>
            <w:tcW w:w="1510" w:type="pct"/>
            <w:vAlign w:val="center"/>
          </w:tcPr>
          <w:p w14:paraId="08F57A2A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3652DFA4" w14:textId="77777777" w:rsidTr="00F84CFA">
        <w:tc>
          <w:tcPr>
            <w:tcW w:w="413" w:type="pct"/>
          </w:tcPr>
          <w:p w14:paraId="0F4F6E6B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754BA9C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Dźwięk i wideo:</w:t>
            </w:r>
          </w:p>
          <w:p w14:paraId="72BE20BF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Przekątna ekranu: minimum 15,6 cali</w:t>
            </w:r>
          </w:p>
          <w:p w14:paraId="02FB223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Rozdzielczość ekranu: min. Full HD</w:t>
            </w:r>
          </w:p>
          <w:p w14:paraId="775C884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Typ ekranu: matowa</w:t>
            </w:r>
          </w:p>
          <w:p w14:paraId="33E5B02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Jasność matrycy min.250 nit</w:t>
            </w:r>
          </w:p>
          <w:p w14:paraId="0DA4230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Kamera internetowa: Full HD</w:t>
            </w:r>
          </w:p>
          <w:p w14:paraId="6CE0D9B2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mikrofon: tak</w:t>
            </w:r>
          </w:p>
          <w:p w14:paraId="090C822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Wbudowane głośniki: tak, stereo</w:t>
            </w:r>
          </w:p>
          <w:p w14:paraId="3FEA72E1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-Odświezanie ekranu min. 120Hz</w:t>
            </w:r>
          </w:p>
        </w:tc>
        <w:tc>
          <w:tcPr>
            <w:tcW w:w="1510" w:type="pct"/>
            <w:vAlign w:val="center"/>
          </w:tcPr>
          <w:p w14:paraId="2045F19D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00837965" w14:textId="77777777" w:rsidTr="00F84CFA">
        <w:tc>
          <w:tcPr>
            <w:tcW w:w="413" w:type="pct"/>
          </w:tcPr>
          <w:p w14:paraId="245A549F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386D1A8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Łączność:</w:t>
            </w:r>
          </w:p>
          <w:p w14:paraId="4C9F5A73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Złącze Ethernet min.1Gb/s</w:t>
            </w:r>
          </w:p>
          <w:p w14:paraId="185DCA7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WiFi min.gen.6</w:t>
            </w:r>
          </w:p>
          <w:p w14:paraId="612D052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Bluetooth min.wersja 5.3</w:t>
            </w:r>
          </w:p>
        </w:tc>
        <w:tc>
          <w:tcPr>
            <w:tcW w:w="1510" w:type="pct"/>
            <w:vAlign w:val="center"/>
          </w:tcPr>
          <w:p w14:paraId="172BA5C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6FF3D55D" w14:textId="77777777" w:rsidTr="00F84CFA">
        <w:tc>
          <w:tcPr>
            <w:tcW w:w="413" w:type="pct"/>
          </w:tcPr>
          <w:p w14:paraId="4ED4D0B6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5557B8B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21567803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USB 3.2 Gen. 1 typ C  - min. szt.</w:t>
            </w:r>
          </w:p>
          <w:p w14:paraId="0D46C6A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USB 3.2 Gen. 1 – min.1 szt.</w:t>
            </w:r>
          </w:p>
          <w:p w14:paraId="6F400461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 USB 2.0 – min.1 szt.</w:t>
            </w:r>
          </w:p>
          <w:p w14:paraId="05F4E5E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HDMI - 1 szt.</w:t>
            </w:r>
          </w:p>
          <w:p w14:paraId="1F251268" w14:textId="4B9F93CF" w:rsidR="007152EE" w:rsidRPr="007B63B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RJ-45 (LAN</w:t>
            </w:r>
            <w:r w:rsidRPr="007B63B1">
              <w:rPr>
                <w:rFonts w:asciiTheme="minorHAnsi" w:hAnsiTheme="minorHAnsi" w:cstheme="minorHAnsi"/>
                <w:sz w:val="20"/>
                <w:szCs w:val="20"/>
              </w:rPr>
              <w:t>) - 1 szt.</w:t>
            </w:r>
            <w:r w:rsidR="00A833FE" w:rsidRPr="007B63B1">
              <w:rPr>
                <w:rFonts w:asciiTheme="minorHAnsi" w:hAnsiTheme="minorHAnsi" w:cstheme="minorHAnsi"/>
                <w:sz w:val="20"/>
                <w:szCs w:val="20"/>
              </w:rPr>
              <w:t xml:space="preserve"> (dopuszczalne złącze przez adapter USB)</w:t>
            </w:r>
          </w:p>
          <w:p w14:paraId="6C3FF5C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Wyjście słuchawkowe/wejście mikrofonowe  combo- 1 szt.</w:t>
            </w:r>
          </w:p>
        </w:tc>
        <w:tc>
          <w:tcPr>
            <w:tcW w:w="1510" w:type="pct"/>
            <w:vAlign w:val="center"/>
          </w:tcPr>
          <w:p w14:paraId="6CC5810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6594CE24" w14:textId="77777777" w:rsidTr="00F84CFA">
        <w:tc>
          <w:tcPr>
            <w:tcW w:w="413" w:type="pct"/>
          </w:tcPr>
          <w:p w14:paraId="784D394F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459C748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Dodatkowe informacje:</w:t>
            </w:r>
          </w:p>
          <w:p w14:paraId="1E2F170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Szyfrowanie TPM,</w:t>
            </w:r>
          </w:p>
          <w:p w14:paraId="0F92C23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Podświetlana klawiatura </w:t>
            </w:r>
          </w:p>
          <w:p w14:paraId="0C3219B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Wydzielona klawiatura numeryczna</w:t>
            </w:r>
          </w:p>
          <w:p w14:paraId="79124C5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Wielodotykowy touchpad</w:t>
            </w:r>
          </w:p>
          <w:p w14:paraId="4E086A6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-Układ klawiatury QWERTY polski </w:t>
            </w:r>
          </w:p>
          <w:p w14:paraId="5170D05F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Czas trwania gwarancji min. 36 miesięcy</w:t>
            </w:r>
          </w:p>
        </w:tc>
        <w:tc>
          <w:tcPr>
            <w:tcW w:w="1510" w:type="pct"/>
            <w:vAlign w:val="center"/>
          </w:tcPr>
          <w:p w14:paraId="6FF6AE9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77DF131" w14:textId="77777777" w:rsidTr="00F84CFA">
        <w:tc>
          <w:tcPr>
            <w:tcW w:w="413" w:type="pct"/>
          </w:tcPr>
          <w:p w14:paraId="18B51B83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6ED41A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 operacyjny:</w:t>
            </w:r>
          </w:p>
          <w:p w14:paraId="06FCDEC5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System operacyjny w wersji przeznaczonej dla przedsiębiorstw i administracji publicznej, oferujący funkcje zaawansowanego zarządzania i konfiguracji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Możliwość pracy zarówno na urządzeniach lokalnych, jak i w środowisku domenowym</w:t>
            </w:r>
          </w:p>
          <w:p w14:paraId="2DFACE1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Obsługa architektury 64-bitowej</w:t>
            </w:r>
          </w:p>
          <w:p w14:paraId="09C1D7E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Zintegrowany program antywirusowy i firewall.</w:t>
            </w:r>
          </w:p>
          <w:p w14:paraId="6C845038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Mechanizmy szyfrowania danych na dyskach twardych (np. poprzez funkcję pełnego szyfrowania dysku)</w:t>
            </w:r>
          </w:p>
          <w:p w14:paraId="2B0660F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Funkcje umożliwiające tworzenie i zarządzanie kontami użytkowników z poziomu centralnego zarządzania.</w:t>
            </w:r>
          </w:p>
          <w:p w14:paraId="2EC3B270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System umożliwia automatyczne aktualizacje</w:t>
            </w:r>
          </w:p>
        </w:tc>
        <w:tc>
          <w:tcPr>
            <w:tcW w:w="1510" w:type="pct"/>
            <w:vAlign w:val="center"/>
          </w:tcPr>
          <w:p w14:paraId="24A1351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49DADE1" w14:textId="77777777" w:rsidR="0041201E" w:rsidRPr="00E659C1" w:rsidRDefault="0041201E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5155B336" w14:textId="77777777" w:rsidR="0041201E" w:rsidRPr="00E659C1" w:rsidRDefault="0041201E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72F7B9B7" w14:textId="77777777" w:rsidR="002223DB" w:rsidRPr="00E659C1" w:rsidRDefault="002223DB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745C33C4" w14:textId="402472D2" w:rsidR="008E5F02" w:rsidRPr="00E659C1" w:rsidRDefault="008E5F02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lastRenderedPageBreak/>
        <w:t xml:space="preserve">3) </w:t>
      </w:r>
      <w:r w:rsidR="007152EE" w:rsidRPr="00E659C1">
        <w:rPr>
          <w:rFonts w:asciiTheme="minorHAnsi" w:eastAsia="Calibri" w:hAnsiTheme="minorHAnsi" w:cstheme="minorHAnsi"/>
          <w:lang w:eastAsia="en-US"/>
        </w:rPr>
        <w:t>Monitor –10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3B94C1F1" w14:textId="77777777" w:rsidTr="00F84CFA">
        <w:tc>
          <w:tcPr>
            <w:tcW w:w="413" w:type="pct"/>
            <w:hideMark/>
          </w:tcPr>
          <w:p w14:paraId="7EAD5C5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5BBDA85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15EFE6F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2F7BCDD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10EA9D1D" w14:textId="77777777" w:rsidTr="00F84CFA">
        <w:tc>
          <w:tcPr>
            <w:tcW w:w="413" w:type="pct"/>
            <w:hideMark/>
          </w:tcPr>
          <w:p w14:paraId="54E118A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5A7BEAA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5EE4F728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322F363A" w14:textId="77777777" w:rsidTr="00F84CFA">
        <w:tc>
          <w:tcPr>
            <w:tcW w:w="413" w:type="pct"/>
          </w:tcPr>
          <w:p w14:paraId="139A2460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B722B41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Monitor komputerowy</w:t>
            </w:r>
          </w:p>
        </w:tc>
        <w:tc>
          <w:tcPr>
            <w:tcW w:w="1510" w:type="pct"/>
            <w:vAlign w:val="center"/>
            <w:hideMark/>
          </w:tcPr>
          <w:p w14:paraId="05F20ED2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1B6ACDCC" w14:textId="77777777" w:rsidTr="00F84CFA">
        <w:tc>
          <w:tcPr>
            <w:tcW w:w="413" w:type="pct"/>
          </w:tcPr>
          <w:p w14:paraId="584021CA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2F5D309B" w14:textId="17F1B1F3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Matryca min. 24`` IPS LED;</w:t>
            </w:r>
            <w:r w:rsidR="007B63B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7B63B1" w:rsidRPr="007B63B1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(dopuszczalna przekątna </w:t>
            </w:r>
            <w:r w:rsidR="007B63B1" w:rsidRPr="007B63B1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23,8"</w:t>
            </w:r>
            <w:r w:rsidR="007B63B1" w:rsidRPr="007B63B1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)</w:t>
            </w:r>
          </w:p>
          <w:p w14:paraId="251E653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Rozdzielczość min. Full HD (1920x1080px) w min.120Hz, format obrazu 16:9</w:t>
            </w:r>
          </w:p>
          <w:p w14:paraId="1A1D4CE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Jasność obrazu: min. 300 cd/m²</w:t>
            </w:r>
          </w:p>
          <w:p w14:paraId="711B87D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 statyczny: min. 1500:1</w:t>
            </w:r>
          </w:p>
          <w:p w14:paraId="48381C9A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 ACR : min. 80M:1</w:t>
            </w:r>
          </w:p>
          <w:p w14:paraId="2BAE086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Czas reakcji maks.3ms</w:t>
            </w:r>
          </w:p>
          <w:p w14:paraId="4E8523B2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Funkcja redukcji niebieskiego światła, funkcja braku migotania podświetlenia, synchronizacja adaptacyjna</w:t>
            </w:r>
          </w:p>
          <w:p w14:paraId="64B73A0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Funkcja : Stopka z regulacją wysokości (min.150mm)</w:t>
            </w:r>
          </w:p>
          <w:p w14:paraId="643B157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49B40D30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2D9128E7" w14:textId="77777777" w:rsidTr="00F84CFA">
        <w:tc>
          <w:tcPr>
            <w:tcW w:w="413" w:type="pct"/>
          </w:tcPr>
          <w:p w14:paraId="6B65B90A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8789BB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-min. 1 HDMI </w:t>
            </w:r>
          </w:p>
          <w:p w14:paraId="05FB52B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-min, 1 DisplayPort </w:t>
            </w:r>
          </w:p>
          <w:p w14:paraId="15A1F58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-Porty USB min.2</w:t>
            </w:r>
          </w:p>
          <w:p w14:paraId="0154FFD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-Wbudowane głośniki : min 2x2W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-Gwarancja : min.3 lata</w:t>
            </w:r>
          </w:p>
          <w:p w14:paraId="34E836C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4B8AF97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5DFB9F9" w14:textId="3CE9A2D6" w:rsidR="00DF5D53" w:rsidRPr="00E659C1" w:rsidRDefault="007152EE" w:rsidP="0041201E">
      <w:pPr>
        <w:pStyle w:val="Akapitzlist"/>
        <w:numPr>
          <w:ilvl w:val="0"/>
          <w:numId w:val="10"/>
        </w:numPr>
        <w:spacing w:line="288" w:lineRule="auto"/>
        <w:ind w:left="284" w:hanging="216"/>
        <w:contextualSpacing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>Tablica interaktywna - 1</w:t>
      </w:r>
      <w:r w:rsidR="00DF5D53" w:rsidRPr="00E659C1">
        <w:rPr>
          <w:rFonts w:asciiTheme="minorHAnsi" w:eastAsia="Calibri" w:hAnsiTheme="minorHAnsi" w:cstheme="minorHAnsi"/>
          <w:lang w:eastAsia="en-US"/>
        </w:rPr>
        <w:t xml:space="preserve"> </w:t>
      </w:r>
      <w:r w:rsidRPr="00E659C1">
        <w:rPr>
          <w:rFonts w:asciiTheme="minorHAnsi" w:eastAsia="Calibri" w:hAnsiTheme="minorHAnsi" w:cstheme="minorHAnsi"/>
          <w:lang w:eastAsia="en-US"/>
        </w:rPr>
        <w:t>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1C7D4666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FFACD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495F7F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559FE2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67E377F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0A114DDD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D02757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261623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D00FDB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04F3815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E4D39A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9969D40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Tablica interaktywna model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21B861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6520DAEA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B59271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CBFB67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Przekątna ekranu: min. 55";</w:t>
            </w:r>
          </w:p>
          <w:p w14:paraId="51C8D78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Rozdzielczość: min. 3840 × 2160 (UHD 4K);</w:t>
            </w:r>
          </w:p>
          <w:p w14:paraId="2100B15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Odświeżanie min. 60Hz;</w:t>
            </w:r>
          </w:p>
          <w:p w14:paraId="329FBD3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Ekran: dotykowy, płaski</w:t>
            </w:r>
          </w:p>
          <w:p w14:paraId="352A5DFD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Rodzaj podświetlenia: LED</w:t>
            </w:r>
          </w:p>
          <w:p w14:paraId="3564948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Kąt widzenia w poziomie / w pionie: min. 178* / min. 178*</w:t>
            </w:r>
          </w:p>
          <w:p w14:paraId="6EA365F8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Czas reakcji: maks.. 8 ms</w:t>
            </w:r>
          </w:p>
          <w:p w14:paraId="0D8BD442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Jasność: min. 350 cd/m2</w:t>
            </w:r>
          </w:p>
          <w:p w14:paraId="485A9083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Kontrast statyczny: min. 4000:1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66D5B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A83D895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7B2743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9E108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35ECE70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Wejście HDMI min. x2,</w:t>
            </w:r>
          </w:p>
          <w:p w14:paraId="5C68E00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Wejście RJ-45 min.x1</w:t>
            </w:r>
          </w:p>
          <w:p w14:paraId="3E671B2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moduł WiFi, Bluetooth</w:t>
            </w:r>
          </w:p>
          <w:p w14:paraId="148959E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Wejście USB</w:t>
            </w:r>
          </w:p>
          <w:p w14:paraId="744A7EE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Wyjście USB-C</w:t>
            </w:r>
          </w:p>
          <w:p w14:paraId="68F3668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Wyjście Audio Jack</w:t>
            </w:r>
          </w:p>
          <w:p w14:paraId="5CB0C6D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Złącze na opcjonalny moduł rozszerzeń wejść HDMI i USB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CA289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320A4A60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18C105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B19E1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Funkcja automatycznego obrotu ekran (PIVOT) </w:t>
            </w:r>
          </w:p>
          <w:p w14:paraId="100A4720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- Możliwość montażu na ścianie (VESA)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5752A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73E7BC9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D414D3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2FB53A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Funkcje:</w:t>
            </w:r>
          </w:p>
          <w:p w14:paraId="3F482BF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prowadzenia notatek na dowolnym podłączonym źródle – przewodowym i bezprzewodowym.</w:t>
            </w:r>
          </w:p>
          <w:p w14:paraId="4ECC7269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bezprzewodowego przesyłania obrazu z urządzenia do odbiorników zewnętrznych (notatki + obraz tła).</w:t>
            </w:r>
          </w:p>
          <w:p w14:paraId="144DF66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-Eksport prezentacji wraz z notatkami bezpośrednio z urządzenia min. </w:t>
            </w:r>
          </w:p>
          <w:p w14:paraId="0DF248C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-Obsługa rysikiem Pasywnym (pisanie) lub palcem (funkcje dotykowe). </w:t>
            </w:r>
          </w:p>
          <w:p w14:paraId="22DEA3B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pracy w pionie i w poziomie – automatyczny obrót menu monitora bez konieczności uruchamiania dodatkowych funkcji</w:t>
            </w:r>
          </w:p>
          <w:p w14:paraId="523C0191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zdalnego prowadzenia prezentacji z komputera podłączonego do tej samej sieci komputerowej bez konieczności podłączania kabli wizyjnych.</w:t>
            </w:r>
          </w:p>
          <w:p w14:paraId="63150033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Możliwość zdalnej pracy na pulpicie komputera podłączonego do tej samej sieci komputerowej.</w:t>
            </w:r>
          </w:p>
          <w:p w14:paraId="37B58D4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Wsparcie natywnej funkcjonalności połączenia bezprzewodowego ekranu w systemie Windows.</w:t>
            </w:r>
          </w:p>
          <w:p w14:paraId="4AF9B41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Wsparcie do 4 rysików jednocześnie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7E7AEB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0401F8D1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1FB5E0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90FC69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Statyw mobilny w zestawie z możliwością mocowania ekranu w pionie i poziomie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301E2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2E568F0" w14:textId="0D4BA3EB" w:rsidR="00DF5D53" w:rsidRPr="00E659C1" w:rsidRDefault="00EE6BF7" w:rsidP="0041201E">
      <w:pPr>
        <w:pStyle w:val="Akapitzlist"/>
        <w:numPr>
          <w:ilvl w:val="0"/>
          <w:numId w:val="10"/>
        </w:numPr>
        <w:spacing w:line="288" w:lineRule="auto"/>
        <w:ind w:left="284" w:hanging="207"/>
        <w:rPr>
          <w:rFonts w:asciiTheme="minorHAnsi" w:hAnsiTheme="minorHAnsi" w:cstheme="minorHAnsi"/>
          <w:bCs/>
        </w:rPr>
      </w:pPr>
      <w:r w:rsidRPr="00E659C1">
        <w:rPr>
          <w:rFonts w:asciiTheme="minorHAnsi" w:hAnsiTheme="minorHAnsi" w:cstheme="minorHAnsi"/>
          <w:bCs/>
        </w:rPr>
        <w:t xml:space="preserve">  </w:t>
      </w:r>
      <w:r w:rsidR="00275E6D" w:rsidRPr="00E659C1">
        <w:rPr>
          <w:rFonts w:asciiTheme="minorHAnsi" w:hAnsiTheme="minorHAnsi" w:cstheme="minorHAnsi"/>
          <w:bCs/>
        </w:rPr>
        <w:t>Projektor</w:t>
      </w:r>
      <w:r w:rsidR="00B73AE2" w:rsidRPr="00E659C1">
        <w:rPr>
          <w:rFonts w:asciiTheme="minorHAnsi" w:hAnsiTheme="minorHAnsi" w:cstheme="minorHAnsi"/>
          <w:bCs/>
        </w:rPr>
        <w:t xml:space="preserve"> typ 1 </w:t>
      </w:r>
      <w:r w:rsidR="00275E6D" w:rsidRPr="00E659C1">
        <w:rPr>
          <w:rFonts w:asciiTheme="minorHAnsi" w:hAnsiTheme="minorHAnsi" w:cstheme="minorHAnsi"/>
          <w:bCs/>
        </w:rPr>
        <w:t>–3</w:t>
      </w:r>
      <w:r w:rsidR="00B73AE2" w:rsidRPr="00E659C1">
        <w:rPr>
          <w:rFonts w:asciiTheme="minorHAnsi" w:hAnsiTheme="minorHAnsi" w:cstheme="minorHAnsi"/>
          <w:bCs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275E6D" w:rsidRPr="00E659C1" w14:paraId="3344D4C3" w14:textId="77777777" w:rsidTr="00F84CFA">
        <w:tc>
          <w:tcPr>
            <w:tcW w:w="413" w:type="pct"/>
            <w:hideMark/>
          </w:tcPr>
          <w:p w14:paraId="4E27FC4A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6F068F14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69ABD731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006B666B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275E6D" w:rsidRPr="00E659C1" w14:paraId="31162EE0" w14:textId="77777777" w:rsidTr="00F84CFA">
        <w:tc>
          <w:tcPr>
            <w:tcW w:w="413" w:type="pct"/>
            <w:hideMark/>
          </w:tcPr>
          <w:p w14:paraId="72A31807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75DDAC0E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541E7FB5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275E6D" w:rsidRPr="00E659C1" w14:paraId="093014D5" w14:textId="77777777" w:rsidTr="00F84CFA">
        <w:tc>
          <w:tcPr>
            <w:tcW w:w="413" w:type="pct"/>
          </w:tcPr>
          <w:p w14:paraId="3B112556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BD2258B" w14:textId="77777777" w:rsidR="00275E6D" w:rsidRPr="00E659C1" w:rsidRDefault="00275E6D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Projektor laserowy, krótkoogniskowy</w:t>
            </w:r>
          </w:p>
        </w:tc>
        <w:tc>
          <w:tcPr>
            <w:tcW w:w="1510" w:type="pct"/>
            <w:vAlign w:val="center"/>
            <w:hideMark/>
          </w:tcPr>
          <w:p w14:paraId="67F6FC0B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275E6D" w:rsidRPr="00E659C1" w14:paraId="32335DB2" w14:textId="77777777" w:rsidTr="00F84CFA">
        <w:tc>
          <w:tcPr>
            <w:tcW w:w="413" w:type="pct"/>
          </w:tcPr>
          <w:p w14:paraId="149BD2E6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8F678C7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Natężenie światła: min. 4000 lm (światło białe i barwne);</w:t>
            </w:r>
          </w:p>
          <w:p w14:paraId="62843F1C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Rozdzielczość obrazu: min. Full HD (1920x1080 px);</w:t>
            </w:r>
          </w:p>
          <w:p w14:paraId="067606B1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Współczynnik proporcji obrazu: 16:9 </w:t>
            </w:r>
          </w:p>
          <w:p w14:paraId="78EB6EE4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Kontrast: min. 3 000 000 : 1;</w:t>
            </w:r>
          </w:p>
          <w:p w14:paraId="7B0A22AD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Żywotność źródła światła: min. 20 000 h (normal), min. 38 000 h (eco);</w:t>
            </w:r>
          </w:p>
        </w:tc>
        <w:tc>
          <w:tcPr>
            <w:tcW w:w="1510" w:type="pct"/>
            <w:vAlign w:val="center"/>
          </w:tcPr>
          <w:p w14:paraId="4EE13ECF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30828708" w14:textId="77777777" w:rsidTr="00F84CFA">
        <w:tc>
          <w:tcPr>
            <w:tcW w:w="413" w:type="pct"/>
          </w:tcPr>
          <w:p w14:paraId="779E4EFA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0F48BA72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-Technologia wyświetlania: DLP </w:t>
            </w:r>
          </w:p>
          <w:p w14:paraId="742550FF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Rozmiar projekcji: min. do 120 cali;</w:t>
            </w:r>
          </w:p>
          <w:p w14:paraId="56A13F92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Ustawienie ostrości: manualne lub automatyczne;</w:t>
            </w:r>
          </w:p>
        </w:tc>
        <w:tc>
          <w:tcPr>
            <w:tcW w:w="1510" w:type="pct"/>
            <w:vAlign w:val="center"/>
          </w:tcPr>
          <w:p w14:paraId="0310A47A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766156CB" w14:textId="77777777" w:rsidTr="00F84CFA">
        <w:tc>
          <w:tcPr>
            <w:tcW w:w="413" w:type="pct"/>
          </w:tcPr>
          <w:p w14:paraId="1A8305EB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2F86C1D8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5FC73B28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- 1x RJ-45 (LAN);</w:t>
            </w:r>
          </w:p>
          <w:p w14:paraId="79355681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2x HDMI;(wersja min.2.0)</w:t>
            </w:r>
          </w:p>
          <w:p w14:paraId="0E447F10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1x USB typu A;</w:t>
            </w:r>
          </w:p>
          <w:p w14:paraId="74CB4760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-min 1x3,5mm Jack</w:t>
            </w:r>
          </w:p>
          <w:p w14:paraId="357E216A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Łączność bezprzewodowa Wi-Fi (opcjonalna lub wbudowana, IEEE 802.11 a/b/g/n/ac);</w:t>
            </w:r>
          </w:p>
        </w:tc>
        <w:tc>
          <w:tcPr>
            <w:tcW w:w="1510" w:type="pct"/>
            <w:vAlign w:val="center"/>
          </w:tcPr>
          <w:p w14:paraId="42D4BCF2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579EC98D" w14:textId="77777777" w:rsidTr="00F84CFA">
        <w:tc>
          <w:tcPr>
            <w:tcW w:w="413" w:type="pct"/>
          </w:tcPr>
          <w:p w14:paraId="0F4BA382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63CC6C25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Przystosowany do montażu sufitowego;</w:t>
            </w:r>
          </w:p>
          <w:p w14:paraId="345DB0F1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głośnik: min. 10 W</w:t>
            </w:r>
          </w:p>
        </w:tc>
        <w:tc>
          <w:tcPr>
            <w:tcW w:w="1510" w:type="pct"/>
            <w:vAlign w:val="center"/>
          </w:tcPr>
          <w:p w14:paraId="0959DDCD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FEEC203" w14:textId="4FA56FE6" w:rsidR="00B73AE2" w:rsidRPr="00E659C1" w:rsidRDefault="00B73AE2" w:rsidP="0041201E">
      <w:pPr>
        <w:pStyle w:val="Akapitzlist"/>
        <w:numPr>
          <w:ilvl w:val="0"/>
          <w:numId w:val="10"/>
        </w:numPr>
        <w:spacing w:line="288" w:lineRule="auto"/>
        <w:ind w:left="426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>Projektor typ 2 –4</w:t>
      </w:r>
      <w:r w:rsidR="002223DB" w:rsidRPr="00E659C1">
        <w:rPr>
          <w:rFonts w:asciiTheme="minorHAnsi" w:eastAsia="Calibri" w:hAnsiTheme="minorHAnsi" w:cstheme="minorHAnsi"/>
          <w:lang w:eastAsia="en-US"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B73AE2" w:rsidRPr="00E659C1" w14:paraId="2FD4931F" w14:textId="77777777" w:rsidTr="000A0C30">
        <w:tc>
          <w:tcPr>
            <w:tcW w:w="413" w:type="pct"/>
            <w:hideMark/>
          </w:tcPr>
          <w:p w14:paraId="3A09DE6B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27A68D2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3B811829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6288A95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B73AE2" w:rsidRPr="00E659C1" w14:paraId="4C6668CC" w14:textId="77777777" w:rsidTr="000A0C30">
        <w:tc>
          <w:tcPr>
            <w:tcW w:w="413" w:type="pct"/>
            <w:hideMark/>
          </w:tcPr>
          <w:p w14:paraId="091CC80F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303398FA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46808B2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B73AE2" w:rsidRPr="00E659C1" w14:paraId="27C33560" w14:textId="77777777" w:rsidTr="000A0C30">
        <w:tc>
          <w:tcPr>
            <w:tcW w:w="413" w:type="pct"/>
          </w:tcPr>
          <w:p w14:paraId="0FCF44F6" w14:textId="77777777" w:rsidR="00B73AE2" w:rsidRPr="00E659C1" w:rsidRDefault="00B73AE2" w:rsidP="000A0C30">
            <w:pPr>
              <w:numPr>
                <w:ilvl w:val="0"/>
                <w:numId w:val="22"/>
              </w:numPr>
              <w:spacing w:line="288" w:lineRule="auto"/>
              <w:ind w:hanging="4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D954598" w14:textId="77777777" w:rsidR="00B73AE2" w:rsidRPr="00E659C1" w:rsidRDefault="00B73AE2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Projektor DLP</w:t>
            </w:r>
          </w:p>
        </w:tc>
        <w:tc>
          <w:tcPr>
            <w:tcW w:w="1510" w:type="pct"/>
            <w:vAlign w:val="center"/>
            <w:hideMark/>
          </w:tcPr>
          <w:p w14:paraId="029BA2DA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B73AE2" w:rsidRPr="00E659C1" w14:paraId="18833B02" w14:textId="77777777" w:rsidTr="000A0C30">
        <w:tc>
          <w:tcPr>
            <w:tcW w:w="413" w:type="pct"/>
          </w:tcPr>
          <w:p w14:paraId="06E375DA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5F2CEBBC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Natężenie światła: min. 4000 lm (światło białe i barwne);</w:t>
            </w:r>
          </w:p>
          <w:p w14:paraId="595C6655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Rozdzielczość obrazu: min. Full HD (1920x1080 px);</w:t>
            </w:r>
          </w:p>
          <w:p w14:paraId="48CEBF51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Współczynnik proporcji obrazu: 16:9 lub 16:10;</w:t>
            </w:r>
          </w:p>
          <w:p w14:paraId="3E8E6A9B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Kontrast: min. 300 000 : 1</w:t>
            </w:r>
          </w:p>
          <w:p w14:paraId="789C9086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-Zoom 1:1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-Współczynnik kontrasty -dynamiczny : min 2 000 000:1</w:t>
            </w:r>
          </w:p>
          <w:p w14:paraId="29616B2D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195978FD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40D1988B" w14:textId="77777777" w:rsidTr="000A0C30">
        <w:tc>
          <w:tcPr>
            <w:tcW w:w="413" w:type="pct"/>
          </w:tcPr>
          <w:p w14:paraId="7D7B7EEF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05C19468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-Technologia wyświetlania: DLP</w:t>
            </w:r>
          </w:p>
          <w:p w14:paraId="6E671DBD" w14:textId="77777777" w:rsidR="00B73AE2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Zoom: min. Cyfrowy 1.35x / ręczny</w:t>
            </w:r>
          </w:p>
          <w:p w14:paraId="06853E4B" w14:textId="79E04040" w:rsidR="006A299B" w:rsidRPr="007B63B1" w:rsidRDefault="006A299B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B63B1">
              <w:rPr>
                <w:rFonts w:asciiTheme="minorHAnsi" w:hAnsiTheme="minorHAnsi" w:cstheme="minorHAnsi"/>
                <w:sz w:val="20"/>
                <w:szCs w:val="20"/>
              </w:rPr>
              <w:t>Jest to Zoom optyczny</w:t>
            </w:r>
            <w:r w:rsidRPr="007B63B1">
              <w:t xml:space="preserve"> </w:t>
            </w:r>
            <w:r w:rsidRPr="007B63B1">
              <w:rPr>
                <w:rFonts w:asciiTheme="minorHAnsi" w:hAnsiTheme="minorHAnsi" w:cstheme="minorHAnsi"/>
                <w:sz w:val="20"/>
                <w:szCs w:val="20"/>
              </w:rPr>
              <w:t xml:space="preserve">umożliwiający regulację wielkości obrazu bez utraty jego jakości </w:t>
            </w:r>
          </w:p>
          <w:p w14:paraId="04ECD233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Rozmiar projekcji: min. 20 – 300 cali;</w:t>
            </w:r>
          </w:p>
          <w:p w14:paraId="0C48AFCB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Ustawienie ostrości: manualne lub automatyczne;</w:t>
            </w:r>
          </w:p>
        </w:tc>
        <w:tc>
          <w:tcPr>
            <w:tcW w:w="1510" w:type="pct"/>
            <w:vAlign w:val="center"/>
          </w:tcPr>
          <w:p w14:paraId="5B8CBA3D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386B08F0" w14:textId="77777777" w:rsidTr="000A0C30">
        <w:tc>
          <w:tcPr>
            <w:tcW w:w="413" w:type="pct"/>
          </w:tcPr>
          <w:p w14:paraId="43D5D2EE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D09C468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7AC0C2B6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2x HDMI (min.w wersji 2.0)</w:t>
            </w:r>
          </w:p>
          <w:p w14:paraId="62ADD027" w14:textId="47FD24EE" w:rsidR="00B73AE2" w:rsidRPr="00E659C1" w:rsidRDefault="00B73AE2" w:rsidP="008E6AFA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1x USB typu A;</w:t>
            </w:r>
          </w:p>
        </w:tc>
        <w:tc>
          <w:tcPr>
            <w:tcW w:w="1510" w:type="pct"/>
            <w:vAlign w:val="center"/>
          </w:tcPr>
          <w:p w14:paraId="41175D8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30CA0885" w14:textId="77777777" w:rsidTr="000A0C30">
        <w:tc>
          <w:tcPr>
            <w:tcW w:w="413" w:type="pct"/>
          </w:tcPr>
          <w:p w14:paraId="7D42A850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0140100F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Przystosowany do montażu sufitowego;</w:t>
            </w:r>
          </w:p>
          <w:p w14:paraId="11B4C0D5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głośnik: min. 15 W</w:t>
            </w:r>
          </w:p>
        </w:tc>
        <w:tc>
          <w:tcPr>
            <w:tcW w:w="1510" w:type="pct"/>
            <w:vAlign w:val="center"/>
          </w:tcPr>
          <w:p w14:paraId="5E565364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C578CD4" w14:textId="77777777" w:rsidR="00B73AE2" w:rsidRPr="00E659C1" w:rsidRDefault="00B73AE2" w:rsidP="0041201E">
      <w:pPr>
        <w:spacing w:line="288" w:lineRule="auto"/>
        <w:ind w:left="66"/>
        <w:rPr>
          <w:rFonts w:asciiTheme="minorHAnsi" w:eastAsia="Calibri" w:hAnsiTheme="minorHAnsi" w:cstheme="minorHAnsi"/>
          <w:lang w:eastAsia="en-US"/>
        </w:rPr>
      </w:pPr>
    </w:p>
    <w:p w14:paraId="13ED4ABC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p w14:paraId="5592AE6B" w14:textId="77777777" w:rsidR="00F500DA" w:rsidRPr="00E659C1" w:rsidRDefault="00F500DA" w:rsidP="00F500DA">
      <w:pPr>
        <w:ind w:left="6804"/>
        <w:jc w:val="both"/>
        <w:rPr>
          <w:rFonts w:ascii="Calibri" w:hAnsi="Calibri" w:cs="Calibri"/>
        </w:rPr>
      </w:pPr>
      <w:r w:rsidRPr="00E659C1">
        <w:rPr>
          <w:rFonts w:ascii="Calibri" w:hAnsi="Calibri" w:cs="Calibri"/>
        </w:rPr>
        <w:t>(podpis upoważnionego przedstawiciela Wykonawcy- kwalifikowany podpis elektroniczny, podpis zaufany lub osobisty)</w:t>
      </w:r>
    </w:p>
    <w:p w14:paraId="4005FDAF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p w14:paraId="75599D8B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bookmarkEnd w:id="3"/>
    <w:p w14:paraId="6112572D" w14:textId="77777777" w:rsidR="00E82205" w:rsidRPr="00E659C1" w:rsidRDefault="00E82205" w:rsidP="00CD04A6">
      <w:pPr>
        <w:tabs>
          <w:tab w:val="left" w:pos="284"/>
        </w:tabs>
        <w:ind w:left="-284"/>
        <w:rPr>
          <w:rFonts w:ascii="Calibri" w:hAnsi="Calibri" w:cs="Calibri"/>
        </w:rPr>
      </w:pPr>
    </w:p>
    <w:sectPr w:rsidR="00E82205" w:rsidRPr="00E659C1" w:rsidSect="00DA7BCA">
      <w:headerReference w:type="default" r:id="rId10"/>
      <w:footerReference w:type="default" r:id="rId11"/>
      <w:pgSz w:w="11906" w:h="16838" w:code="9"/>
      <w:pgMar w:top="1239" w:right="1086" w:bottom="993" w:left="1134" w:header="56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77A54" w14:textId="77777777" w:rsidR="00212280" w:rsidRDefault="00212280">
      <w:r>
        <w:separator/>
      </w:r>
    </w:p>
  </w:endnote>
  <w:endnote w:type="continuationSeparator" w:id="0">
    <w:p w14:paraId="5C4F2072" w14:textId="77777777" w:rsidR="00212280" w:rsidRDefault="00212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579852"/>
      <w:docPartObj>
        <w:docPartGallery w:val="Page Numbers (Bottom of Page)"/>
        <w:docPartUnique/>
      </w:docPartObj>
    </w:sdtPr>
    <w:sdtEndPr/>
    <w:sdtContent>
      <w:sdt>
        <w:sdtPr>
          <w:id w:val="1816535667"/>
          <w:docPartObj>
            <w:docPartGallery w:val="Page Numbers (Top of Page)"/>
            <w:docPartUnique/>
          </w:docPartObj>
        </w:sdtPr>
        <w:sdtEndPr/>
        <w:sdtContent>
          <w:p w14:paraId="711C77B6" w14:textId="77777777" w:rsidR="0093002E" w:rsidRPr="0093002E" w:rsidRDefault="0093002E" w:rsidP="0093002E">
            <w:pPr>
              <w:jc w:val="center"/>
              <w:rPr>
                <w:sz w:val="16"/>
                <w:szCs w:val="16"/>
              </w:rPr>
            </w:pPr>
            <w:r w:rsidRPr="0093002E">
              <w:rPr>
                <w:sz w:val="16"/>
                <w:szCs w:val="16"/>
              </w:rPr>
              <w:t>---------------------------------------------------------</w:t>
            </w:r>
          </w:p>
          <w:p w14:paraId="4341D589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bookmarkStart w:id="4" w:name="_Hlk182821708"/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Sekcja Zamówień i Logistyki, Dział Administracyjno-Gospodarczy</w:t>
            </w:r>
          </w:p>
          <w:p w14:paraId="4FA9CEAC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Akademia Nauk Stosowanych w Elblągu</w:t>
            </w:r>
          </w:p>
          <w:p w14:paraId="406A7786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ul. Wojska Polskiego 1, 82-300 Elbląg</w:t>
            </w:r>
          </w:p>
          <w:p w14:paraId="4F781DC1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color w:val="000000"/>
                <w:sz w:val="16"/>
                <w:szCs w:val="16"/>
                <w:lang w:val="de-DE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  <w:lang w:val="en-US"/>
              </w:rPr>
              <w:t xml:space="preserve">tel. 55 629 05 51 e-mail: zp@ans-elblag.pl  </w:t>
            </w:r>
          </w:p>
          <w:bookmarkEnd w:id="4"/>
          <w:p w14:paraId="763BECC5" w14:textId="77777777" w:rsidR="0093002E" w:rsidRDefault="0093002E" w:rsidP="0093002E">
            <w:pPr>
              <w:tabs>
                <w:tab w:val="center" w:pos="4536"/>
                <w:tab w:val="right" w:pos="9072"/>
              </w:tabs>
              <w:jc w:val="right"/>
              <w:rPr>
                <w:b/>
                <w:sz w:val="16"/>
                <w:szCs w:val="16"/>
              </w:rPr>
            </w:pPr>
            <w:r w:rsidRPr="0093002E">
              <w:rPr>
                <w:sz w:val="16"/>
                <w:szCs w:val="16"/>
                <w:lang w:val="de-DE"/>
              </w:rPr>
              <w:t>Strona</w:t>
            </w:r>
            <w:r w:rsidRPr="0093002E">
              <w:rPr>
                <w:b/>
                <w:sz w:val="16"/>
                <w:szCs w:val="16"/>
              </w:rPr>
              <w:fldChar w:fldCharType="begin"/>
            </w:r>
            <w:r w:rsidRPr="0093002E">
              <w:rPr>
                <w:b/>
                <w:sz w:val="16"/>
                <w:szCs w:val="16"/>
                <w:lang w:val="de-DE"/>
              </w:rPr>
              <w:instrText>PAGE</w:instrText>
            </w:r>
            <w:r w:rsidRPr="0093002E">
              <w:rPr>
                <w:b/>
                <w:sz w:val="16"/>
                <w:szCs w:val="16"/>
              </w:rPr>
              <w:fldChar w:fldCharType="separate"/>
            </w:r>
            <w:r w:rsidRPr="0093002E">
              <w:rPr>
                <w:b/>
                <w:sz w:val="16"/>
                <w:szCs w:val="16"/>
              </w:rPr>
              <w:t>1</w:t>
            </w:r>
            <w:r w:rsidRPr="0093002E">
              <w:rPr>
                <w:b/>
                <w:sz w:val="16"/>
                <w:szCs w:val="16"/>
              </w:rPr>
              <w:fldChar w:fldCharType="end"/>
            </w:r>
            <w:r w:rsidRPr="0093002E">
              <w:rPr>
                <w:sz w:val="16"/>
                <w:szCs w:val="16"/>
                <w:lang w:val="de-DE"/>
              </w:rPr>
              <w:t xml:space="preserve"> z </w:t>
            </w:r>
            <w:r w:rsidRPr="0093002E">
              <w:rPr>
                <w:b/>
                <w:sz w:val="16"/>
                <w:szCs w:val="16"/>
              </w:rPr>
              <w:fldChar w:fldCharType="begin"/>
            </w:r>
            <w:r w:rsidRPr="0093002E">
              <w:rPr>
                <w:b/>
                <w:sz w:val="16"/>
                <w:szCs w:val="16"/>
                <w:lang w:val="de-DE"/>
              </w:rPr>
              <w:instrText>NUMPAGES</w:instrText>
            </w:r>
            <w:r w:rsidRPr="0093002E">
              <w:rPr>
                <w:b/>
                <w:sz w:val="16"/>
                <w:szCs w:val="16"/>
              </w:rPr>
              <w:fldChar w:fldCharType="separate"/>
            </w:r>
            <w:r w:rsidRPr="0093002E">
              <w:rPr>
                <w:b/>
                <w:sz w:val="16"/>
                <w:szCs w:val="16"/>
              </w:rPr>
              <w:t>8</w:t>
            </w:r>
            <w:r w:rsidRPr="0093002E">
              <w:rPr>
                <w:b/>
                <w:sz w:val="16"/>
                <w:szCs w:val="16"/>
              </w:rPr>
              <w:fldChar w:fldCharType="end"/>
            </w:r>
          </w:p>
          <w:p w14:paraId="3E32D7B9" w14:textId="4BE39E47" w:rsidR="00EE08D3" w:rsidRPr="0093002E" w:rsidRDefault="00212280" w:rsidP="0093002E">
            <w:pPr>
              <w:tabs>
                <w:tab w:val="center" w:pos="4536"/>
                <w:tab w:val="right" w:pos="9072"/>
              </w:tabs>
              <w:jc w:val="right"/>
              <w:rPr>
                <w:b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49A6D" w14:textId="77777777" w:rsidR="00212280" w:rsidRDefault="00212280">
      <w:r>
        <w:separator/>
      </w:r>
    </w:p>
  </w:footnote>
  <w:footnote w:type="continuationSeparator" w:id="0">
    <w:p w14:paraId="75B11E23" w14:textId="77777777" w:rsidR="00212280" w:rsidRDefault="00212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AE4FB" w14:textId="73A0EC7D" w:rsidR="00EE08D3" w:rsidRPr="009702CD" w:rsidRDefault="00DA7BCA" w:rsidP="009702CD">
    <w:pPr>
      <w:pStyle w:val="Nagwek"/>
      <w:jc w:val="center"/>
    </w:pPr>
    <w:r>
      <w:rPr>
        <w:noProof/>
      </w:rPr>
      <w:drawing>
        <wp:inline distT="0" distB="0" distL="0" distR="0" wp14:anchorId="7F9D7895" wp14:editId="5727F206">
          <wp:extent cx="2571750" cy="828675"/>
          <wp:effectExtent l="19050" t="0" r="0" b="0"/>
          <wp:docPr id="3" name="Obraz 3" descr="Z:\ANS zmiana nazwy\logo ANS\jpg\ANS_logo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ANS zmiana nazwy\logo ANS\jpg\ANS_logo_pozio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5"/>
    <w:lvl w:ilvl="0">
      <w:start w:val="1"/>
      <w:numFmt w:val="lowerRoman"/>
      <w:lvlText w:val="(%1)"/>
      <w:lvlJc w:val="left"/>
      <w:pPr>
        <w:tabs>
          <w:tab w:val="num" w:pos="1065"/>
        </w:tabs>
        <w:ind w:left="1065" w:hanging="720"/>
      </w:pPr>
    </w:lvl>
  </w:abstractNum>
  <w:abstractNum w:abstractNumId="1" w15:restartNumberingAfterBreak="0">
    <w:nsid w:val="0000000C"/>
    <w:multiLevelType w:val="singleLevel"/>
    <w:tmpl w:val="0000000C"/>
    <w:name w:val="WW8Num1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0"/>
      </w:pPr>
    </w:lvl>
  </w:abstractNum>
  <w:abstractNum w:abstractNumId="2" w15:restartNumberingAfterBreak="0">
    <w:nsid w:val="0000000E"/>
    <w:multiLevelType w:val="singleLevel"/>
    <w:tmpl w:val="0000000E"/>
    <w:name w:val="WW8Num13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4E03104"/>
    <w:multiLevelType w:val="hybridMultilevel"/>
    <w:tmpl w:val="67E6627A"/>
    <w:lvl w:ilvl="0" w:tplc="65F6EFB6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15AB8"/>
    <w:multiLevelType w:val="hybridMultilevel"/>
    <w:tmpl w:val="F56AAD1A"/>
    <w:lvl w:ilvl="0" w:tplc="5E1A9B88">
      <w:start w:val="1"/>
      <w:numFmt w:val="lowerLetter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40A7572"/>
    <w:multiLevelType w:val="hybridMultilevel"/>
    <w:tmpl w:val="5DF4F2B8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0790B"/>
    <w:multiLevelType w:val="hybridMultilevel"/>
    <w:tmpl w:val="463862B8"/>
    <w:lvl w:ilvl="0" w:tplc="04150017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1AF01571"/>
    <w:multiLevelType w:val="hybridMultilevel"/>
    <w:tmpl w:val="9288D1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303FF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5239B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C0261"/>
    <w:multiLevelType w:val="multilevel"/>
    <w:tmpl w:val="CDC8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885EB6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F0D22"/>
    <w:multiLevelType w:val="multilevel"/>
    <w:tmpl w:val="E68E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E8057D"/>
    <w:multiLevelType w:val="hybridMultilevel"/>
    <w:tmpl w:val="7A70910C"/>
    <w:name w:val="WW8Num44"/>
    <w:lvl w:ilvl="0" w:tplc="E0D876C6">
      <w:start w:val="1"/>
      <w:numFmt w:val="decimal"/>
      <w:lvlText w:val="%1."/>
      <w:lvlJc w:val="left"/>
      <w:pPr>
        <w:tabs>
          <w:tab w:val="num" w:pos="1400"/>
        </w:tabs>
        <w:ind w:left="72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43BD5CE4"/>
    <w:multiLevelType w:val="hybridMultilevel"/>
    <w:tmpl w:val="67E6627A"/>
    <w:lvl w:ilvl="0" w:tplc="65F6EFB6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F1402"/>
    <w:multiLevelType w:val="hybridMultilevel"/>
    <w:tmpl w:val="5EBCA6B0"/>
    <w:lvl w:ilvl="0" w:tplc="394ED5CE">
      <w:start w:val="1"/>
      <w:numFmt w:val="lowerLetter"/>
      <w:lvlText w:val="%1)"/>
      <w:lvlJc w:val="left"/>
      <w:pPr>
        <w:ind w:left="720" w:hanging="360"/>
      </w:pPr>
    </w:lvl>
    <w:lvl w:ilvl="1" w:tplc="CF127772">
      <w:start w:val="1"/>
      <w:numFmt w:val="lowerLetter"/>
      <w:lvlText w:val="%2."/>
      <w:lvlJc w:val="left"/>
      <w:pPr>
        <w:ind w:left="1440" w:hanging="360"/>
      </w:pPr>
    </w:lvl>
    <w:lvl w:ilvl="2" w:tplc="C352A948">
      <w:start w:val="1"/>
      <w:numFmt w:val="lowerRoman"/>
      <w:lvlText w:val="%3."/>
      <w:lvlJc w:val="right"/>
      <w:pPr>
        <w:ind w:left="2160" w:hanging="180"/>
      </w:pPr>
    </w:lvl>
    <w:lvl w:ilvl="3" w:tplc="AF1EAFEC">
      <w:start w:val="1"/>
      <w:numFmt w:val="decimal"/>
      <w:lvlText w:val="%4."/>
      <w:lvlJc w:val="left"/>
      <w:pPr>
        <w:ind w:left="2880" w:hanging="360"/>
      </w:pPr>
    </w:lvl>
    <w:lvl w:ilvl="4" w:tplc="7A7A2054">
      <w:start w:val="1"/>
      <w:numFmt w:val="lowerLetter"/>
      <w:lvlText w:val="%5."/>
      <w:lvlJc w:val="left"/>
      <w:pPr>
        <w:ind w:left="3600" w:hanging="360"/>
      </w:pPr>
    </w:lvl>
    <w:lvl w:ilvl="5" w:tplc="8DF2E392">
      <w:start w:val="1"/>
      <w:numFmt w:val="lowerRoman"/>
      <w:lvlText w:val="%6."/>
      <w:lvlJc w:val="right"/>
      <w:pPr>
        <w:ind w:left="4320" w:hanging="180"/>
      </w:pPr>
    </w:lvl>
    <w:lvl w:ilvl="6" w:tplc="F1D4EC90">
      <w:start w:val="1"/>
      <w:numFmt w:val="decimal"/>
      <w:lvlText w:val="%7."/>
      <w:lvlJc w:val="left"/>
      <w:pPr>
        <w:ind w:left="5040" w:hanging="360"/>
      </w:pPr>
    </w:lvl>
    <w:lvl w:ilvl="7" w:tplc="E87EE8CE">
      <w:start w:val="1"/>
      <w:numFmt w:val="lowerLetter"/>
      <w:lvlText w:val="%8."/>
      <w:lvlJc w:val="left"/>
      <w:pPr>
        <w:ind w:left="5760" w:hanging="360"/>
      </w:pPr>
    </w:lvl>
    <w:lvl w:ilvl="8" w:tplc="C7628CA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D96897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D3D1E"/>
    <w:multiLevelType w:val="hybridMultilevel"/>
    <w:tmpl w:val="B0903B0A"/>
    <w:lvl w:ilvl="0" w:tplc="E61EA8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5D801A0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013DF5"/>
    <w:multiLevelType w:val="hybridMultilevel"/>
    <w:tmpl w:val="2EEEE44E"/>
    <w:lvl w:ilvl="0" w:tplc="4F224264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0" w15:restartNumberingAfterBreak="0">
    <w:nsid w:val="665A454B"/>
    <w:multiLevelType w:val="hybridMultilevel"/>
    <w:tmpl w:val="E9889374"/>
    <w:lvl w:ilvl="0" w:tplc="04150001">
      <w:start w:val="1"/>
      <w:numFmt w:val="bullet"/>
      <w:pStyle w:val="Bezodstpw1"/>
      <w:lvlText w:val=""/>
      <w:lvlJc w:val="left"/>
      <w:pPr>
        <w:ind w:left="3556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99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571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715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787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9316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8BD6271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E0672A"/>
    <w:multiLevelType w:val="hybridMultilevel"/>
    <w:tmpl w:val="69E617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940C8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1582A"/>
    <w:multiLevelType w:val="hybridMultilevel"/>
    <w:tmpl w:val="7194D3FE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B9529"/>
    <w:multiLevelType w:val="hybridMultilevel"/>
    <w:tmpl w:val="04C07F1E"/>
    <w:lvl w:ilvl="0" w:tplc="43BCE6FE">
      <w:start w:val="1"/>
      <w:numFmt w:val="lowerLetter"/>
      <w:lvlText w:val="%1)"/>
      <w:lvlJc w:val="left"/>
      <w:pPr>
        <w:ind w:left="720" w:hanging="360"/>
      </w:pPr>
    </w:lvl>
    <w:lvl w:ilvl="1" w:tplc="60808BB6">
      <w:start w:val="1"/>
      <w:numFmt w:val="lowerLetter"/>
      <w:lvlText w:val="%2."/>
      <w:lvlJc w:val="left"/>
      <w:pPr>
        <w:ind w:left="1440" w:hanging="360"/>
      </w:pPr>
    </w:lvl>
    <w:lvl w:ilvl="2" w:tplc="4CA6ED98">
      <w:start w:val="1"/>
      <w:numFmt w:val="lowerRoman"/>
      <w:lvlText w:val="%3."/>
      <w:lvlJc w:val="right"/>
      <w:pPr>
        <w:ind w:left="2160" w:hanging="180"/>
      </w:pPr>
    </w:lvl>
    <w:lvl w:ilvl="3" w:tplc="A4CA5D88">
      <w:start w:val="1"/>
      <w:numFmt w:val="decimal"/>
      <w:lvlText w:val="%4."/>
      <w:lvlJc w:val="left"/>
      <w:pPr>
        <w:ind w:left="2880" w:hanging="360"/>
      </w:pPr>
    </w:lvl>
    <w:lvl w:ilvl="4" w:tplc="ABCE6B9C">
      <w:start w:val="1"/>
      <w:numFmt w:val="lowerLetter"/>
      <w:lvlText w:val="%5."/>
      <w:lvlJc w:val="left"/>
      <w:pPr>
        <w:ind w:left="3600" w:hanging="360"/>
      </w:pPr>
    </w:lvl>
    <w:lvl w:ilvl="5" w:tplc="DCC4D5F0">
      <w:start w:val="1"/>
      <w:numFmt w:val="lowerRoman"/>
      <w:lvlText w:val="%6."/>
      <w:lvlJc w:val="right"/>
      <w:pPr>
        <w:ind w:left="4320" w:hanging="180"/>
      </w:pPr>
    </w:lvl>
    <w:lvl w:ilvl="6" w:tplc="176E4C08">
      <w:start w:val="1"/>
      <w:numFmt w:val="decimal"/>
      <w:lvlText w:val="%7."/>
      <w:lvlJc w:val="left"/>
      <w:pPr>
        <w:ind w:left="5040" w:hanging="360"/>
      </w:pPr>
    </w:lvl>
    <w:lvl w:ilvl="7" w:tplc="311A3CD4">
      <w:start w:val="1"/>
      <w:numFmt w:val="lowerLetter"/>
      <w:lvlText w:val="%8."/>
      <w:lvlJc w:val="left"/>
      <w:pPr>
        <w:ind w:left="5760" w:hanging="360"/>
      </w:pPr>
    </w:lvl>
    <w:lvl w:ilvl="8" w:tplc="065A2610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000512">
    <w:abstractNumId w:val="20"/>
  </w:num>
  <w:num w:numId="2" w16cid:durableId="20788580">
    <w:abstractNumId w:val="22"/>
  </w:num>
  <w:num w:numId="3" w16cid:durableId="379869229">
    <w:abstractNumId w:val="6"/>
  </w:num>
  <w:num w:numId="4" w16cid:durableId="343627676">
    <w:abstractNumId w:val="4"/>
  </w:num>
  <w:num w:numId="5" w16cid:durableId="795952851">
    <w:abstractNumId w:val="17"/>
  </w:num>
  <w:num w:numId="6" w16cid:durableId="518617776">
    <w:abstractNumId w:val="19"/>
  </w:num>
  <w:num w:numId="7" w16cid:durableId="8694163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9645263">
    <w:abstractNumId w:val="9"/>
  </w:num>
  <w:num w:numId="9" w16cid:durableId="2032951015">
    <w:abstractNumId w:val="23"/>
  </w:num>
  <w:num w:numId="10" w16cid:durableId="379402341">
    <w:abstractNumId w:val="24"/>
  </w:num>
  <w:num w:numId="11" w16cid:durableId="1622226341">
    <w:abstractNumId w:val="5"/>
  </w:num>
  <w:num w:numId="12" w16cid:durableId="261301108">
    <w:abstractNumId w:val="8"/>
  </w:num>
  <w:num w:numId="13" w16cid:durableId="113645190">
    <w:abstractNumId w:val="7"/>
  </w:num>
  <w:num w:numId="14" w16cid:durableId="2145855432">
    <w:abstractNumId w:val="15"/>
  </w:num>
  <w:num w:numId="15" w16cid:durableId="779833022">
    <w:abstractNumId w:val="25"/>
  </w:num>
  <w:num w:numId="16" w16cid:durableId="717976017">
    <w:abstractNumId w:val="12"/>
  </w:num>
  <w:num w:numId="17" w16cid:durableId="1283614357">
    <w:abstractNumId w:val="10"/>
  </w:num>
  <w:num w:numId="18" w16cid:durableId="1376277735">
    <w:abstractNumId w:val="3"/>
  </w:num>
  <w:num w:numId="19" w16cid:durableId="752900171">
    <w:abstractNumId w:val="11"/>
  </w:num>
  <w:num w:numId="20" w16cid:durableId="649792740">
    <w:abstractNumId w:val="16"/>
  </w:num>
  <w:num w:numId="21" w16cid:durableId="1421876626">
    <w:abstractNumId w:val="21"/>
  </w:num>
  <w:num w:numId="22" w16cid:durableId="59406547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5B"/>
    <w:rsid w:val="00000466"/>
    <w:rsid w:val="00000506"/>
    <w:rsid w:val="00000692"/>
    <w:rsid w:val="00000C07"/>
    <w:rsid w:val="00001C13"/>
    <w:rsid w:val="00002556"/>
    <w:rsid w:val="000027C0"/>
    <w:rsid w:val="000035B6"/>
    <w:rsid w:val="00003621"/>
    <w:rsid w:val="00003938"/>
    <w:rsid w:val="00003953"/>
    <w:rsid w:val="00003D7F"/>
    <w:rsid w:val="00004AD8"/>
    <w:rsid w:val="00005863"/>
    <w:rsid w:val="00007D1C"/>
    <w:rsid w:val="000110C1"/>
    <w:rsid w:val="000118A8"/>
    <w:rsid w:val="00012C6E"/>
    <w:rsid w:val="00012F3E"/>
    <w:rsid w:val="000131E5"/>
    <w:rsid w:val="000135A1"/>
    <w:rsid w:val="00014494"/>
    <w:rsid w:val="00014DAF"/>
    <w:rsid w:val="00015EC1"/>
    <w:rsid w:val="000161A5"/>
    <w:rsid w:val="000168CD"/>
    <w:rsid w:val="00016D6A"/>
    <w:rsid w:val="000224D2"/>
    <w:rsid w:val="0002268C"/>
    <w:rsid w:val="000231B8"/>
    <w:rsid w:val="00023676"/>
    <w:rsid w:val="00024AA9"/>
    <w:rsid w:val="00025010"/>
    <w:rsid w:val="00026121"/>
    <w:rsid w:val="00027334"/>
    <w:rsid w:val="000279C3"/>
    <w:rsid w:val="00027E6C"/>
    <w:rsid w:val="00030946"/>
    <w:rsid w:val="0003219C"/>
    <w:rsid w:val="00032F90"/>
    <w:rsid w:val="00035900"/>
    <w:rsid w:val="00035C5F"/>
    <w:rsid w:val="00036214"/>
    <w:rsid w:val="000365EB"/>
    <w:rsid w:val="00037579"/>
    <w:rsid w:val="00037FEF"/>
    <w:rsid w:val="00040DCC"/>
    <w:rsid w:val="000452C5"/>
    <w:rsid w:val="00046087"/>
    <w:rsid w:val="00046859"/>
    <w:rsid w:val="000474FA"/>
    <w:rsid w:val="00050557"/>
    <w:rsid w:val="000506C5"/>
    <w:rsid w:val="00050DEB"/>
    <w:rsid w:val="0005327A"/>
    <w:rsid w:val="000538F5"/>
    <w:rsid w:val="000539E8"/>
    <w:rsid w:val="00053FB5"/>
    <w:rsid w:val="00054788"/>
    <w:rsid w:val="000550EC"/>
    <w:rsid w:val="000552C5"/>
    <w:rsid w:val="0005531F"/>
    <w:rsid w:val="00055A83"/>
    <w:rsid w:val="00057874"/>
    <w:rsid w:val="000604D2"/>
    <w:rsid w:val="000610E6"/>
    <w:rsid w:val="000610FC"/>
    <w:rsid w:val="00061649"/>
    <w:rsid w:val="00062364"/>
    <w:rsid w:val="0006293B"/>
    <w:rsid w:val="0006334D"/>
    <w:rsid w:val="00064FBC"/>
    <w:rsid w:val="000655BF"/>
    <w:rsid w:val="00066CE5"/>
    <w:rsid w:val="0007144F"/>
    <w:rsid w:val="00072343"/>
    <w:rsid w:val="000726CD"/>
    <w:rsid w:val="00074E9C"/>
    <w:rsid w:val="000762E6"/>
    <w:rsid w:val="00076E77"/>
    <w:rsid w:val="000771AB"/>
    <w:rsid w:val="000802AD"/>
    <w:rsid w:val="000809E9"/>
    <w:rsid w:val="00081281"/>
    <w:rsid w:val="00081345"/>
    <w:rsid w:val="00081D46"/>
    <w:rsid w:val="00082171"/>
    <w:rsid w:val="00083717"/>
    <w:rsid w:val="000846FC"/>
    <w:rsid w:val="00087885"/>
    <w:rsid w:val="00093406"/>
    <w:rsid w:val="00095DE2"/>
    <w:rsid w:val="000977CA"/>
    <w:rsid w:val="000A0C30"/>
    <w:rsid w:val="000A1349"/>
    <w:rsid w:val="000A18F1"/>
    <w:rsid w:val="000A39F1"/>
    <w:rsid w:val="000A3FAC"/>
    <w:rsid w:val="000A4238"/>
    <w:rsid w:val="000A6897"/>
    <w:rsid w:val="000A7D4B"/>
    <w:rsid w:val="000A7E24"/>
    <w:rsid w:val="000B3612"/>
    <w:rsid w:val="000B3FBE"/>
    <w:rsid w:val="000B4227"/>
    <w:rsid w:val="000B7120"/>
    <w:rsid w:val="000B725B"/>
    <w:rsid w:val="000C0358"/>
    <w:rsid w:val="000C1037"/>
    <w:rsid w:val="000C1927"/>
    <w:rsid w:val="000C2667"/>
    <w:rsid w:val="000C3402"/>
    <w:rsid w:val="000C3510"/>
    <w:rsid w:val="000C3601"/>
    <w:rsid w:val="000C3B74"/>
    <w:rsid w:val="000C4221"/>
    <w:rsid w:val="000C4402"/>
    <w:rsid w:val="000C49DE"/>
    <w:rsid w:val="000C53C6"/>
    <w:rsid w:val="000C5728"/>
    <w:rsid w:val="000C5B83"/>
    <w:rsid w:val="000C6360"/>
    <w:rsid w:val="000C66DE"/>
    <w:rsid w:val="000D07F1"/>
    <w:rsid w:val="000D0C3F"/>
    <w:rsid w:val="000D0E43"/>
    <w:rsid w:val="000D0EFC"/>
    <w:rsid w:val="000D1A95"/>
    <w:rsid w:val="000D1C10"/>
    <w:rsid w:val="000D2F08"/>
    <w:rsid w:val="000D3548"/>
    <w:rsid w:val="000D3AC3"/>
    <w:rsid w:val="000D47DD"/>
    <w:rsid w:val="000D4EBF"/>
    <w:rsid w:val="000D5723"/>
    <w:rsid w:val="000D61CC"/>
    <w:rsid w:val="000D62F2"/>
    <w:rsid w:val="000D64BC"/>
    <w:rsid w:val="000D79B3"/>
    <w:rsid w:val="000E0B53"/>
    <w:rsid w:val="000E1A21"/>
    <w:rsid w:val="000E21FC"/>
    <w:rsid w:val="000E2545"/>
    <w:rsid w:val="000E29B1"/>
    <w:rsid w:val="000E44B9"/>
    <w:rsid w:val="000E5D7C"/>
    <w:rsid w:val="000E5DE0"/>
    <w:rsid w:val="000E6F3A"/>
    <w:rsid w:val="000F0089"/>
    <w:rsid w:val="000F1B5B"/>
    <w:rsid w:val="000F2E1C"/>
    <w:rsid w:val="000F32FB"/>
    <w:rsid w:val="000F3A65"/>
    <w:rsid w:val="000F49EE"/>
    <w:rsid w:val="000F5990"/>
    <w:rsid w:val="000F5C0F"/>
    <w:rsid w:val="000F5EE6"/>
    <w:rsid w:val="000F5FB3"/>
    <w:rsid w:val="000F5FE2"/>
    <w:rsid w:val="000F744F"/>
    <w:rsid w:val="00100EC1"/>
    <w:rsid w:val="001016BB"/>
    <w:rsid w:val="00101700"/>
    <w:rsid w:val="00101A7A"/>
    <w:rsid w:val="00103F34"/>
    <w:rsid w:val="001042AF"/>
    <w:rsid w:val="00104C08"/>
    <w:rsid w:val="00107C6E"/>
    <w:rsid w:val="00107FA4"/>
    <w:rsid w:val="00110638"/>
    <w:rsid w:val="00111314"/>
    <w:rsid w:val="00111681"/>
    <w:rsid w:val="00112B1B"/>
    <w:rsid w:val="00113917"/>
    <w:rsid w:val="0011421C"/>
    <w:rsid w:val="00114666"/>
    <w:rsid w:val="00115278"/>
    <w:rsid w:val="00115667"/>
    <w:rsid w:val="00117712"/>
    <w:rsid w:val="001202F8"/>
    <w:rsid w:val="00121ED8"/>
    <w:rsid w:val="00122961"/>
    <w:rsid w:val="001233FA"/>
    <w:rsid w:val="00123634"/>
    <w:rsid w:val="0012570F"/>
    <w:rsid w:val="001257EF"/>
    <w:rsid w:val="00126466"/>
    <w:rsid w:val="001266A8"/>
    <w:rsid w:val="00126F57"/>
    <w:rsid w:val="001303E9"/>
    <w:rsid w:val="00130A79"/>
    <w:rsid w:val="001315D3"/>
    <w:rsid w:val="0013230E"/>
    <w:rsid w:val="00132CEF"/>
    <w:rsid w:val="00135074"/>
    <w:rsid w:val="00135BE0"/>
    <w:rsid w:val="0013645E"/>
    <w:rsid w:val="0013691A"/>
    <w:rsid w:val="00136E53"/>
    <w:rsid w:val="00137BFB"/>
    <w:rsid w:val="0014217C"/>
    <w:rsid w:val="00142E86"/>
    <w:rsid w:val="00143A8C"/>
    <w:rsid w:val="00145F68"/>
    <w:rsid w:val="00146B97"/>
    <w:rsid w:val="001504DD"/>
    <w:rsid w:val="0015055A"/>
    <w:rsid w:val="00150918"/>
    <w:rsid w:val="00151219"/>
    <w:rsid w:val="00154379"/>
    <w:rsid w:val="001569AA"/>
    <w:rsid w:val="00157BDC"/>
    <w:rsid w:val="00161BE0"/>
    <w:rsid w:val="00161DF1"/>
    <w:rsid w:val="001622BB"/>
    <w:rsid w:val="001624F0"/>
    <w:rsid w:val="00162C71"/>
    <w:rsid w:val="001631CD"/>
    <w:rsid w:val="001631D1"/>
    <w:rsid w:val="00163420"/>
    <w:rsid w:val="00164BEC"/>
    <w:rsid w:val="00165423"/>
    <w:rsid w:val="00165610"/>
    <w:rsid w:val="001674F6"/>
    <w:rsid w:val="0016773B"/>
    <w:rsid w:val="00167CF9"/>
    <w:rsid w:val="00171C27"/>
    <w:rsid w:val="001723F5"/>
    <w:rsid w:val="00172DBC"/>
    <w:rsid w:val="001734C8"/>
    <w:rsid w:val="00173CD6"/>
    <w:rsid w:val="00175A8B"/>
    <w:rsid w:val="00175D30"/>
    <w:rsid w:val="00175EE7"/>
    <w:rsid w:val="001764DD"/>
    <w:rsid w:val="001804D3"/>
    <w:rsid w:val="00180D2A"/>
    <w:rsid w:val="00180DD5"/>
    <w:rsid w:val="00180EF9"/>
    <w:rsid w:val="0018259D"/>
    <w:rsid w:val="00183213"/>
    <w:rsid w:val="00183EAC"/>
    <w:rsid w:val="001852FD"/>
    <w:rsid w:val="00185C54"/>
    <w:rsid w:val="001863C9"/>
    <w:rsid w:val="00186C99"/>
    <w:rsid w:val="001876C9"/>
    <w:rsid w:val="0019040E"/>
    <w:rsid w:val="00191953"/>
    <w:rsid w:val="001939BD"/>
    <w:rsid w:val="00193A18"/>
    <w:rsid w:val="00194218"/>
    <w:rsid w:val="0019627A"/>
    <w:rsid w:val="00196355"/>
    <w:rsid w:val="00196516"/>
    <w:rsid w:val="00197B01"/>
    <w:rsid w:val="001A05A7"/>
    <w:rsid w:val="001A068E"/>
    <w:rsid w:val="001A0EC1"/>
    <w:rsid w:val="001A214C"/>
    <w:rsid w:val="001A2C85"/>
    <w:rsid w:val="001A53BE"/>
    <w:rsid w:val="001A5C1D"/>
    <w:rsid w:val="001B0452"/>
    <w:rsid w:val="001B04FE"/>
    <w:rsid w:val="001B0DDC"/>
    <w:rsid w:val="001B120E"/>
    <w:rsid w:val="001B2BFF"/>
    <w:rsid w:val="001B3443"/>
    <w:rsid w:val="001B6789"/>
    <w:rsid w:val="001C1292"/>
    <w:rsid w:val="001C1A5F"/>
    <w:rsid w:val="001C3727"/>
    <w:rsid w:val="001C3BF9"/>
    <w:rsid w:val="001C43D5"/>
    <w:rsid w:val="001C61BC"/>
    <w:rsid w:val="001D3398"/>
    <w:rsid w:val="001D3A9D"/>
    <w:rsid w:val="001D4138"/>
    <w:rsid w:val="001D5085"/>
    <w:rsid w:val="001D60AB"/>
    <w:rsid w:val="001E0B3C"/>
    <w:rsid w:val="001E1BAF"/>
    <w:rsid w:val="001E21BF"/>
    <w:rsid w:val="001E2AEB"/>
    <w:rsid w:val="001E31A8"/>
    <w:rsid w:val="001E3D5C"/>
    <w:rsid w:val="001E449F"/>
    <w:rsid w:val="001E5381"/>
    <w:rsid w:val="001E64AC"/>
    <w:rsid w:val="001E7F48"/>
    <w:rsid w:val="001E7F53"/>
    <w:rsid w:val="001F0B30"/>
    <w:rsid w:val="001F17E3"/>
    <w:rsid w:val="001F2320"/>
    <w:rsid w:val="001F237C"/>
    <w:rsid w:val="001F25F2"/>
    <w:rsid w:val="001F2E42"/>
    <w:rsid w:val="001F3D16"/>
    <w:rsid w:val="001F41F9"/>
    <w:rsid w:val="001F436F"/>
    <w:rsid w:val="001F480E"/>
    <w:rsid w:val="001F4A8C"/>
    <w:rsid w:val="001F555E"/>
    <w:rsid w:val="001F56A6"/>
    <w:rsid w:val="002003F5"/>
    <w:rsid w:val="0020077C"/>
    <w:rsid w:val="00201BBE"/>
    <w:rsid w:val="00201D68"/>
    <w:rsid w:val="0020236E"/>
    <w:rsid w:val="00202422"/>
    <w:rsid w:val="002031AF"/>
    <w:rsid w:val="002043A4"/>
    <w:rsid w:val="002051CD"/>
    <w:rsid w:val="0020562E"/>
    <w:rsid w:val="0020603B"/>
    <w:rsid w:val="002064A4"/>
    <w:rsid w:val="002068DD"/>
    <w:rsid w:val="00207D6C"/>
    <w:rsid w:val="002102A1"/>
    <w:rsid w:val="00210B4C"/>
    <w:rsid w:val="0021126E"/>
    <w:rsid w:val="00212280"/>
    <w:rsid w:val="002128D7"/>
    <w:rsid w:val="00213B56"/>
    <w:rsid w:val="00214007"/>
    <w:rsid w:val="002143C8"/>
    <w:rsid w:val="00215394"/>
    <w:rsid w:val="00215626"/>
    <w:rsid w:val="00215651"/>
    <w:rsid w:val="002164F3"/>
    <w:rsid w:val="00216CD2"/>
    <w:rsid w:val="00217601"/>
    <w:rsid w:val="00217CF5"/>
    <w:rsid w:val="00220875"/>
    <w:rsid w:val="002223DB"/>
    <w:rsid w:val="00223DDB"/>
    <w:rsid w:val="00223E1C"/>
    <w:rsid w:val="00225822"/>
    <w:rsid w:val="00226111"/>
    <w:rsid w:val="002268A1"/>
    <w:rsid w:val="002308CA"/>
    <w:rsid w:val="00231001"/>
    <w:rsid w:val="00231BB2"/>
    <w:rsid w:val="00233267"/>
    <w:rsid w:val="00234637"/>
    <w:rsid w:val="0023526F"/>
    <w:rsid w:val="0023545B"/>
    <w:rsid w:val="0023548A"/>
    <w:rsid w:val="00235B06"/>
    <w:rsid w:val="00237782"/>
    <w:rsid w:val="00240B40"/>
    <w:rsid w:val="00240D4B"/>
    <w:rsid w:val="00243CEF"/>
    <w:rsid w:val="002447EC"/>
    <w:rsid w:val="002449F6"/>
    <w:rsid w:val="00244A30"/>
    <w:rsid w:val="00244F64"/>
    <w:rsid w:val="00245712"/>
    <w:rsid w:val="00245E63"/>
    <w:rsid w:val="00245E77"/>
    <w:rsid w:val="002462E4"/>
    <w:rsid w:val="00247146"/>
    <w:rsid w:val="002474F0"/>
    <w:rsid w:val="00252259"/>
    <w:rsid w:val="00252EA9"/>
    <w:rsid w:val="002544D3"/>
    <w:rsid w:val="00257741"/>
    <w:rsid w:val="0026010A"/>
    <w:rsid w:val="002627A6"/>
    <w:rsid w:val="00264681"/>
    <w:rsid w:val="0026515F"/>
    <w:rsid w:val="0026548E"/>
    <w:rsid w:val="002658BF"/>
    <w:rsid w:val="0026719A"/>
    <w:rsid w:val="00267D00"/>
    <w:rsid w:val="00270DA5"/>
    <w:rsid w:val="00270E45"/>
    <w:rsid w:val="0027258B"/>
    <w:rsid w:val="00273A07"/>
    <w:rsid w:val="00274311"/>
    <w:rsid w:val="00275E6D"/>
    <w:rsid w:val="00276516"/>
    <w:rsid w:val="00276DEA"/>
    <w:rsid w:val="002801C0"/>
    <w:rsid w:val="002822A9"/>
    <w:rsid w:val="00282A9F"/>
    <w:rsid w:val="002832D8"/>
    <w:rsid w:val="00284FB0"/>
    <w:rsid w:val="00286AB0"/>
    <w:rsid w:val="0029105A"/>
    <w:rsid w:val="00291FBC"/>
    <w:rsid w:val="0029221F"/>
    <w:rsid w:val="00292A51"/>
    <w:rsid w:val="002951E9"/>
    <w:rsid w:val="00295BE6"/>
    <w:rsid w:val="00295CB9"/>
    <w:rsid w:val="00297176"/>
    <w:rsid w:val="002973C3"/>
    <w:rsid w:val="00297A8D"/>
    <w:rsid w:val="00297E44"/>
    <w:rsid w:val="002A004E"/>
    <w:rsid w:val="002A01B4"/>
    <w:rsid w:val="002A0642"/>
    <w:rsid w:val="002A0C76"/>
    <w:rsid w:val="002A3067"/>
    <w:rsid w:val="002A34ED"/>
    <w:rsid w:val="002A3AC5"/>
    <w:rsid w:val="002A3CF4"/>
    <w:rsid w:val="002A3F28"/>
    <w:rsid w:val="002A497C"/>
    <w:rsid w:val="002A5127"/>
    <w:rsid w:val="002A5DBA"/>
    <w:rsid w:val="002A639D"/>
    <w:rsid w:val="002A68DC"/>
    <w:rsid w:val="002A69D9"/>
    <w:rsid w:val="002B090E"/>
    <w:rsid w:val="002B09C6"/>
    <w:rsid w:val="002B1795"/>
    <w:rsid w:val="002B23C6"/>
    <w:rsid w:val="002B324D"/>
    <w:rsid w:val="002B5FA7"/>
    <w:rsid w:val="002B6949"/>
    <w:rsid w:val="002C0097"/>
    <w:rsid w:val="002C1A25"/>
    <w:rsid w:val="002C1D45"/>
    <w:rsid w:val="002C1E83"/>
    <w:rsid w:val="002C2F19"/>
    <w:rsid w:val="002C4633"/>
    <w:rsid w:val="002C4F96"/>
    <w:rsid w:val="002C70C2"/>
    <w:rsid w:val="002D0F97"/>
    <w:rsid w:val="002D195D"/>
    <w:rsid w:val="002D1D21"/>
    <w:rsid w:val="002D2552"/>
    <w:rsid w:val="002D2586"/>
    <w:rsid w:val="002D366D"/>
    <w:rsid w:val="002D52D0"/>
    <w:rsid w:val="002D5461"/>
    <w:rsid w:val="002D55E0"/>
    <w:rsid w:val="002D6CBF"/>
    <w:rsid w:val="002D703C"/>
    <w:rsid w:val="002D7203"/>
    <w:rsid w:val="002D771E"/>
    <w:rsid w:val="002E1541"/>
    <w:rsid w:val="002E162C"/>
    <w:rsid w:val="002E3D6B"/>
    <w:rsid w:val="002E4782"/>
    <w:rsid w:val="002E50BA"/>
    <w:rsid w:val="002E55D0"/>
    <w:rsid w:val="002E57F4"/>
    <w:rsid w:val="002E5F6B"/>
    <w:rsid w:val="002E6AE3"/>
    <w:rsid w:val="002E756B"/>
    <w:rsid w:val="002F0074"/>
    <w:rsid w:val="002F11C5"/>
    <w:rsid w:val="002F1273"/>
    <w:rsid w:val="002F2A25"/>
    <w:rsid w:val="002F4025"/>
    <w:rsid w:val="002F51E8"/>
    <w:rsid w:val="002F5899"/>
    <w:rsid w:val="002F6144"/>
    <w:rsid w:val="002F64D4"/>
    <w:rsid w:val="002F6819"/>
    <w:rsid w:val="002F736B"/>
    <w:rsid w:val="002F73B5"/>
    <w:rsid w:val="00300144"/>
    <w:rsid w:val="00300AE4"/>
    <w:rsid w:val="00302040"/>
    <w:rsid w:val="003023BF"/>
    <w:rsid w:val="00302C06"/>
    <w:rsid w:val="00303982"/>
    <w:rsid w:val="0030437E"/>
    <w:rsid w:val="00305B48"/>
    <w:rsid w:val="00306625"/>
    <w:rsid w:val="00307067"/>
    <w:rsid w:val="0031279D"/>
    <w:rsid w:val="00312AD2"/>
    <w:rsid w:val="00313C03"/>
    <w:rsid w:val="003141ED"/>
    <w:rsid w:val="00314E2A"/>
    <w:rsid w:val="00314F2E"/>
    <w:rsid w:val="003152B6"/>
    <w:rsid w:val="0031679E"/>
    <w:rsid w:val="00316DD5"/>
    <w:rsid w:val="003175A0"/>
    <w:rsid w:val="00320838"/>
    <w:rsid w:val="00321E1A"/>
    <w:rsid w:val="003224D5"/>
    <w:rsid w:val="003225F6"/>
    <w:rsid w:val="0032276B"/>
    <w:rsid w:val="003234A7"/>
    <w:rsid w:val="00324E22"/>
    <w:rsid w:val="00327A51"/>
    <w:rsid w:val="003327B5"/>
    <w:rsid w:val="00332A75"/>
    <w:rsid w:val="00332B09"/>
    <w:rsid w:val="00332F5A"/>
    <w:rsid w:val="00333950"/>
    <w:rsid w:val="00333B1A"/>
    <w:rsid w:val="00333F26"/>
    <w:rsid w:val="003367CA"/>
    <w:rsid w:val="003373A4"/>
    <w:rsid w:val="003374B4"/>
    <w:rsid w:val="00340768"/>
    <w:rsid w:val="003415E0"/>
    <w:rsid w:val="0034309E"/>
    <w:rsid w:val="00343F84"/>
    <w:rsid w:val="00345B72"/>
    <w:rsid w:val="0034639D"/>
    <w:rsid w:val="00350833"/>
    <w:rsid w:val="00350AE5"/>
    <w:rsid w:val="00350FD7"/>
    <w:rsid w:val="003522CA"/>
    <w:rsid w:val="00353692"/>
    <w:rsid w:val="00353DB9"/>
    <w:rsid w:val="00355095"/>
    <w:rsid w:val="00356E43"/>
    <w:rsid w:val="00357DBB"/>
    <w:rsid w:val="00360966"/>
    <w:rsid w:val="00360E98"/>
    <w:rsid w:val="0036166C"/>
    <w:rsid w:val="003616A2"/>
    <w:rsid w:val="0036232C"/>
    <w:rsid w:val="00362BEB"/>
    <w:rsid w:val="003635FB"/>
    <w:rsid w:val="00366560"/>
    <w:rsid w:val="00366897"/>
    <w:rsid w:val="00367BE3"/>
    <w:rsid w:val="00371B89"/>
    <w:rsid w:val="00374615"/>
    <w:rsid w:val="003746FD"/>
    <w:rsid w:val="003758EF"/>
    <w:rsid w:val="00375C14"/>
    <w:rsid w:val="00376156"/>
    <w:rsid w:val="003761F1"/>
    <w:rsid w:val="00376362"/>
    <w:rsid w:val="00377364"/>
    <w:rsid w:val="00377DFB"/>
    <w:rsid w:val="0038162A"/>
    <w:rsid w:val="003816EC"/>
    <w:rsid w:val="00381CF9"/>
    <w:rsid w:val="0038219F"/>
    <w:rsid w:val="003825C1"/>
    <w:rsid w:val="00382DE7"/>
    <w:rsid w:val="00382E2D"/>
    <w:rsid w:val="0038309E"/>
    <w:rsid w:val="00383276"/>
    <w:rsid w:val="00383ED0"/>
    <w:rsid w:val="00387EDC"/>
    <w:rsid w:val="003917D1"/>
    <w:rsid w:val="0039231D"/>
    <w:rsid w:val="00392F95"/>
    <w:rsid w:val="003930E5"/>
    <w:rsid w:val="0039326B"/>
    <w:rsid w:val="00393AAC"/>
    <w:rsid w:val="00394940"/>
    <w:rsid w:val="003951EB"/>
    <w:rsid w:val="0039653D"/>
    <w:rsid w:val="0039786C"/>
    <w:rsid w:val="00397A7B"/>
    <w:rsid w:val="003A05F8"/>
    <w:rsid w:val="003A0E32"/>
    <w:rsid w:val="003A143E"/>
    <w:rsid w:val="003A1B77"/>
    <w:rsid w:val="003A2252"/>
    <w:rsid w:val="003A2262"/>
    <w:rsid w:val="003A3410"/>
    <w:rsid w:val="003A34B2"/>
    <w:rsid w:val="003A3F86"/>
    <w:rsid w:val="003A54B9"/>
    <w:rsid w:val="003A6855"/>
    <w:rsid w:val="003A7A82"/>
    <w:rsid w:val="003B005E"/>
    <w:rsid w:val="003B064A"/>
    <w:rsid w:val="003B17E5"/>
    <w:rsid w:val="003B2E3F"/>
    <w:rsid w:val="003B3EE3"/>
    <w:rsid w:val="003B4486"/>
    <w:rsid w:val="003B4912"/>
    <w:rsid w:val="003B4EB1"/>
    <w:rsid w:val="003B4ECF"/>
    <w:rsid w:val="003B7E9C"/>
    <w:rsid w:val="003C09A7"/>
    <w:rsid w:val="003C0E74"/>
    <w:rsid w:val="003C1870"/>
    <w:rsid w:val="003C31A6"/>
    <w:rsid w:val="003C37A7"/>
    <w:rsid w:val="003C4AC5"/>
    <w:rsid w:val="003C6364"/>
    <w:rsid w:val="003C7769"/>
    <w:rsid w:val="003C7A54"/>
    <w:rsid w:val="003D0CAD"/>
    <w:rsid w:val="003D0FF6"/>
    <w:rsid w:val="003D11B4"/>
    <w:rsid w:val="003D11BA"/>
    <w:rsid w:val="003D11FC"/>
    <w:rsid w:val="003D3094"/>
    <w:rsid w:val="003D384C"/>
    <w:rsid w:val="003D66B3"/>
    <w:rsid w:val="003E0BC6"/>
    <w:rsid w:val="003E3E03"/>
    <w:rsid w:val="003E4116"/>
    <w:rsid w:val="003E620F"/>
    <w:rsid w:val="003E6684"/>
    <w:rsid w:val="003E7E62"/>
    <w:rsid w:val="003F04C0"/>
    <w:rsid w:val="003F19B3"/>
    <w:rsid w:val="003F1ED8"/>
    <w:rsid w:val="003F1FB9"/>
    <w:rsid w:val="003F3302"/>
    <w:rsid w:val="003F3903"/>
    <w:rsid w:val="003F42F2"/>
    <w:rsid w:val="003F57C3"/>
    <w:rsid w:val="003F608D"/>
    <w:rsid w:val="003F62D4"/>
    <w:rsid w:val="003F798E"/>
    <w:rsid w:val="00400BFC"/>
    <w:rsid w:val="00400CC6"/>
    <w:rsid w:val="004011C0"/>
    <w:rsid w:val="004037BB"/>
    <w:rsid w:val="00404764"/>
    <w:rsid w:val="004055FF"/>
    <w:rsid w:val="00405F46"/>
    <w:rsid w:val="004064B4"/>
    <w:rsid w:val="00406F91"/>
    <w:rsid w:val="00410B39"/>
    <w:rsid w:val="0041201E"/>
    <w:rsid w:val="00412A91"/>
    <w:rsid w:val="00412B0E"/>
    <w:rsid w:val="00413BEA"/>
    <w:rsid w:val="00414AA8"/>
    <w:rsid w:val="00416540"/>
    <w:rsid w:val="00417128"/>
    <w:rsid w:val="00417318"/>
    <w:rsid w:val="00417C1F"/>
    <w:rsid w:val="00420737"/>
    <w:rsid w:val="00421050"/>
    <w:rsid w:val="00421930"/>
    <w:rsid w:val="00424730"/>
    <w:rsid w:val="00424B40"/>
    <w:rsid w:val="00424B47"/>
    <w:rsid w:val="0042785F"/>
    <w:rsid w:val="00430FE8"/>
    <w:rsid w:val="00431514"/>
    <w:rsid w:val="00433888"/>
    <w:rsid w:val="00434022"/>
    <w:rsid w:val="0043602F"/>
    <w:rsid w:val="004367C4"/>
    <w:rsid w:val="004367FC"/>
    <w:rsid w:val="004371DD"/>
    <w:rsid w:val="0044089E"/>
    <w:rsid w:val="00444567"/>
    <w:rsid w:val="004465DA"/>
    <w:rsid w:val="004474A9"/>
    <w:rsid w:val="00447A46"/>
    <w:rsid w:val="004504FB"/>
    <w:rsid w:val="004508F7"/>
    <w:rsid w:val="004531B6"/>
    <w:rsid w:val="004544E2"/>
    <w:rsid w:val="00460E56"/>
    <w:rsid w:val="00460EB4"/>
    <w:rsid w:val="00461462"/>
    <w:rsid w:val="00461597"/>
    <w:rsid w:val="00461B9A"/>
    <w:rsid w:val="0046316D"/>
    <w:rsid w:val="00463514"/>
    <w:rsid w:val="00464698"/>
    <w:rsid w:val="0046543E"/>
    <w:rsid w:val="0046594D"/>
    <w:rsid w:val="00466CA3"/>
    <w:rsid w:val="00467F3C"/>
    <w:rsid w:val="00470669"/>
    <w:rsid w:val="00470DB5"/>
    <w:rsid w:val="00472CEE"/>
    <w:rsid w:val="004730BA"/>
    <w:rsid w:val="00473E4C"/>
    <w:rsid w:val="00475075"/>
    <w:rsid w:val="004752B7"/>
    <w:rsid w:val="00476B0D"/>
    <w:rsid w:val="0047720E"/>
    <w:rsid w:val="00477A6C"/>
    <w:rsid w:val="004812D9"/>
    <w:rsid w:val="004817AD"/>
    <w:rsid w:val="00481DB6"/>
    <w:rsid w:val="00482C1C"/>
    <w:rsid w:val="00486808"/>
    <w:rsid w:val="00486953"/>
    <w:rsid w:val="004870DC"/>
    <w:rsid w:val="004874A1"/>
    <w:rsid w:val="00487862"/>
    <w:rsid w:val="0049089E"/>
    <w:rsid w:val="004911A1"/>
    <w:rsid w:val="004912D0"/>
    <w:rsid w:val="00493D40"/>
    <w:rsid w:val="00496CEF"/>
    <w:rsid w:val="00497CF2"/>
    <w:rsid w:val="004A15AC"/>
    <w:rsid w:val="004A2103"/>
    <w:rsid w:val="004A3304"/>
    <w:rsid w:val="004A3745"/>
    <w:rsid w:val="004A43F6"/>
    <w:rsid w:val="004A5D1F"/>
    <w:rsid w:val="004A6BD8"/>
    <w:rsid w:val="004A72BA"/>
    <w:rsid w:val="004A75CF"/>
    <w:rsid w:val="004B0B30"/>
    <w:rsid w:val="004B1BDF"/>
    <w:rsid w:val="004B1F28"/>
    <w:rsid w:val="004B21E2"/>
    <w:rsid w:val="004B267D"/>
    <w:rsid w:val="004B299C"/>
    <w:rsid w:val="004B5177"/>
    <w:rsid w:val="004B5E0A"/>
    <w:rsid w:val="004B63F6"/>
    <w:rsid w:val="004B7AE6"/>
    <w:rsid w:val="004C09DF"/>
    <w:rsid w:val="004C1A42"/>
    <w:rsid w:val="004C4593"/>
    <w:rsid w:val="004C591D"/>
    <w:rsid w:val="004C5991"/>
    <w:rsid w:val="004C59BC"/>
    <w:rsid w:val="004C61AF"/>
    <w:rsid w:val="004C67CF"/>
    <w:rsid w:val="004C6948"/>
    <w:rsid w:val="004C70AB"/>
    <w:rsid w:val="004C750F"/>
    <w:rsid w:val="004C7DAD"/>
    <w:rsid w:val="004D05AA"/>
    <w:rsid w:val="004D05EB"/>
    <w:rsid w:val="004D17EE"/>
    <w:rsid w:val="004D34FB"/>
    <w:rsid w:val="004D39F8"/>
    <w:rsid w:val="004D4244"/>
    <w:rsid w:val="004D5E27"/>
    <w:rsid w:val="004D6B31"/>
    <w:rsid w:val="004D713C"/>
    <w:rsid w:val="004D77E3"/>
    <w:rsid w:val="004E089A"/>
    <w:rsid w:val="004E0978"/>
    <w:rsid w:val="004E2929"/>
    <w:rsid w:val="004E3D94"/>
    <w:rsid w:val="004E4B8A"/>
    <w:rsid w:val="004E4C1E"/>
    <w:rsid w:val="004E5A9F"/>
    <w:rsid w:val="004E616C"/>
    <w:rsid w:val="004E6884"/>
    <w:rsid w:val="004E68EB"/>
    <w:rsid w:val="004E77CA"/>
    <w:rsid w:val="004F1E76"/>
    <w:rsid w:val="004F3794"/>
    <w:rsid w:val="004F6C3C"/>
    <w:rsid w:val="004F7835"/>
    <w:rsid w:val="0050007C"/>
    <w:rsid w:val="00500177"/>
    <w:rsid w:val="00501089"/>
    <w:rsid w:val="005015AB"/>
    <w:rsid w:val="00501A9D"/>
    <w:rsid w:val="00502165"/>
    <w:rsid w:val="0050368E"/>
    <w:rsid w:val="005041ED"/>
    <w:rsid w:val="00504F0F"/>
    <w:rsid w:val="00505A17"/>
    <w:rsid w:val="005065CC"/>
    <w:rsid w:val="005065F1"/>
    <w:rsid w:val="00506F71"/>
    <w:rsid w:val="00507901"/>
    <w:rsid w:val="005102BF"/>
    <w:rsid w:val="005119F1"/>
    <w:rsid w:val="00513396"/>
    <w:rsid w:val="005137ED"/>
    <w:rsid w:val="00513C44"/>
    <w:rsid w:val="0051561B"/>
    <w:rsid w:val="005164F5"/>
    <w:rsid w:val="00516530"/>
    <w:rsid w:val="00517A41"/>
    <w:rsid w:val="00517F17"/>
    <w:rsid w:val="00520204"/>
    <w:rsid w:val="0052108A"/>
    <w:rsid w:val="00521716"/>
    <w:rsid w:val="00522597"/>
    <w:rsid w:val="005226C3"/>
    <w:rsid w:val="0052278F"/>
    <w:rsid w:val="00523709"/>
    <w:rsid w:val="00523B1B"/>
    <w:rsid w:val="0052449B"/>
    <w:rsid w:val="00530D9D"/>
    <w:rsid w:val="00531414"/>
    <w:rsid w:val="0053160D"/>
    <w:rsid w:val="005320A0"/>
    <w:rsid w:val="00532C2E"/>
    <w:rsid w:val="005334F8"/>
    <w:rsid w:val="00534226"/>
    <w:rsid w:val="00535518"/>
    <w:rsid w:val="00535FA5"/>
    <w:rsid w:val="0054168A"/>
    <w:rsid w:val="005422C6"/>
    <w:rsid w:val="0054637D"/>
    <w:rsid w:val="0054672E"/>
    <w:rsid w:val="005468F4"/>
    <w:rsid w:val="00547C96"/>
    <w:rsid w:val="00547CFE"/>
    <w:rsid w:val="0055314C"/>
    <w:rsid w:val="005535F4"/>
    <w:rsid w:val="00553958"/>
    <w:rsid w:val="00554DF8"/>
    <w:rsid w:val="00554E8B"/>
    <w:rsid w:val="00554FC4"/>
    <w:rsid w:val="005577DA"/>
    <w:rsid w:val="00557E6B"/>
    <w:rsid w:val="005607A2"/>
    <w:rsid w:val="00562180"/>
    <w:rsid w:val="00562314"/>
    <w:rsid w:val="005633D4"/>
    <w:rsid w:val="005634A2"/>
    <w:rsid w:val="0056359D"/>
    <w:rsid w:val="005639BB"/>
    <w:rsid w:val="00564E89"/>
    <w:rsid w:val="005651E0"/>
    <w:rsid w:val="00565966"/>
    <w:rsid w:val="00570E43"/>
    <w:rsid w:val="0057251E"/>
    <w:rsid w:val="0057265F"/>
    <w:rsid w:val="00574E58"/>
    <w:rsid w:val="00575D56"/>
    <w:rsid w:val="00577215"/>
    <w:rsid w:val="005805F3"/>
    <w:rsid w:val="00581EAE"/>
    <w:rsid w:val="00582CC0"/>
    <w:rsid w:val="00590920"/>
    <w:rsid w:val="00590EBC"/>
    <w:rsid w:val="005927C6"/>
    <w:rsid w:val="00592C31"/>
    <w:rsid w:val="005931FD"/>
    <w:rsid w:val="005972CD"/>
    <w:rsid w:val="00597AB5"/>
    <w:rsid w:val="00597E93"/>
    <w:rsid w:val="005A4175"/>
    <w:rsid w:val="005A5B38"/>
    <w:rsid w:val="005A6ECA"/>
    <w:rsid w:val="005A72DB"/>
    <w:rsid w:val="005A7329"/>
    <w:rsid w:val="005A7ABB"/>
    <w:rsid w:val="005B04C0"/>
    <w:rsid w:val="005B05CB"/>
    <w:rsid w:val="005B200E"/>
    <w:rsid w:val="005B3670"/>
    <w:rsid w:val="005B373C"/>
    <w:rsid w:val="005B4005"/>
    <w:rsid w:val="005B47B7"/>
    <w:rsid w:val="005B5227"/>
    <w:rsid w:val="005B62A4"/>
    <w:rsid w:val="005B6782"/>
    <w:rsid w:val="005B7FDF"/>
    <w:rsid w:val="005C039B"/>
    <w:rsid w:val="005C1405"/>
    <w:rsid w:val="005C1615"/>
    <w:rsid w:val="005C2500"/>
    <w:rsid w:val="005C4D8B"/>
    <w:rsid w:val="005C4EB6"/>
    <w:rsid w:val="005C7116"/>
    <w:rsid w:val="005C737F"/>
    <w:rsid w:val="005C77B0"/>
    <w:rsid w:val="005C7E30"/>
    <w:rsid w:val="005D1A59"/>
    <w:rsid w:val="005D3C9F"/>
    <w:rsid w:val="005D4EA2"/>
    <w:rsid w:val="005D54B6"/>
    <w:rsid w:val="005E06CA"/>
    <w:rsid w:val="005E09A7"/>
    <w:rsid w:val="005E108D"/>
    <w:rsid w:val="005E1585"/>
    <w:rsid w:val="005E1F87"/>
    <w:rsid w:val="005E2CFA"/>
    <w:rsid w:val="005E3919"/>
    <w:rsid w:val="005E3AE3"/>
    <w:rsid w:val="005E4802"/>
    <w:rsid w:val="005E484F"/>
    <w:rsid w:val="005E5136"/>
    <w:rsid w:val="005E51A2"/>
    <w:rsid w:val="005E640A"/>
    <w:rsid w:val="005F11D8"/>
    <w:rsid w:val="005F1706"/>
    <w:rsid w:val="005F363A"/>
    <w:rsid w:val="005F3700"/>
    <w:rsid w:val="005F3AB1"/>
    <w:rsid w:val="005F6E80"/>
    <w:rsid w:val="005F7BA6"/>
    <w:rsid w:val="006010D9"/>
    <w:rsid w:val="0060152C"/>
    <w:rsid w:val="00601861"/>
    <w:rsid w:val="006018B8"/>
    <w:rsid w:val="0060244E"/>
    <w:rsid w:val="00603F03"/>
    <w:rsid w:val="00605A7E"/>
    <w:rsid w:val="00605BA0"/>
    <w:rsid w:val="006063CA"/>
    <w:rsid w:val="00606F27"/>
    <w:rsid w:val="00607156"/>
    <w:rsid w:val="00607D4C"/>
    <w:rsid w:val="00611793"/>
    <w:rsid w:val="00611C07"/>
    <w:rsid w:val="00612175"/>
    <w:rsid w:val="00612231"/>
    <w:rsid w:val="006138E6"/>
    <w:rsid w:val="00614161"/>
    <w:rsid w:val="00617AB0"/>
    <w:rsid w:val="00617E5A"/>
    <w:rsid w:val="00620A05"/>
    <w:rsid w:val="00620E08"/>
    <w:rsid w:val="006221A7"/>
    <w:rsid w:val="0062372D"/>
    <w:rsid w:val="006238C5"/>
    <w:rsid w:val="00623BB5"/>
    <w:rsid w:val="00624CB2"/>
    <w:rsid w:val="00625379"/>
    <w:rsid w:val="006254FB"/>
    <w:rsid w:val="00625C7E"/>
    <w:rsid w:val="00625F2B"/>
    <w:rsid w:val="006266F0"/>
    <w:rsid w:val="00626AE2"/>
    <w:rsid w:val="00627990"/>
    <w:rsid w:val="0063007F"/>
    <w:rsid w:val="006304CD"/>
    <w:rsid w:val="00631575"/>
    <w:rsid w:val="00631A77"/>
    <w:rsid w:val="00631BD5"/>
    <w:rsid w:val="00631C13"/>
    <w:rsid w:val="00632021"/>
    <w:rsid w:val="00632160"/>
    <w:rsid w:val="006328E0"/>
    <w:rsid w:val="00633F32"/>
    <w:rsid w:val="006341D0"/>
    <w:rsid w:val="0063474C"/>
    <w:rsid w:val="0063551F"/>
    <w:rsid w:val="006359ED"/>
    <w:rsid w:val="00636385"/>
    <w:rsid w:val="006366C4"/>
    <w:rsid w:val="00637092"/>
    <w:rsid w:val="00637B87"/>
    <w:rsid w:val="006403ED"/>
    <w:rsid w:val="0064053C"/>
    <w:rsid w:val="00640FE4"/>
    <w:rsid w:val="00642F06"/>
    <w:rsid w:val="00643867"/>
    <w:rsid w:val="006443E5"/>
    <w:rsid w:val="006450DE"/>
    <w:rsid w:val="00647394"/>
    <w:rsid w:val="0064746B"/>
    <w:rsid w:val="00647B8C"/>
    <w:rsid w:val="006526A8"/>
    <w:rsid w:val="00652A54"/>
    <w:rsid w:val="006534BA"/>
    <w:rsid w:val="0065372E"/>
    <w:rsid w:val="00654B33"/>
    <w:rsid w:val="00654E24"/>
    <w:rsid w:val="00656285"/>
    <w:rsid w:val="0065682B"/>
    <w:rsid w:val="00660B9E"/>
    <w:rsid w:val="006612C4"/>
    <w:rsid w:val="00661D44"/>
    <w:rsid w:val="006622C8"/>
    <w:rsid w:val="0066241B"/>
    <w:rsid w:val="006628AD"/>
    <w:rsid w:val="00663C21"/>
    <w:rsid w:val="006646AC"/>
    <w:rsid w:val="0066491F"/>
    <w:rsid w:val="00664A1F"/>
    <w:rsid w:val="00664A50"/>
    <w:rsid w:val="0066665B"/>
    <w:rsid w:val="00671230"/>
    <w:rsid w:val="006713FC"/>
    <w:rsid w:val="00672720"/>
    <w:rsid w:val="00673DD2"/>
    <w:rsid w:val="0067515A"/>
    <w:rsid w:val="006763A6"/>
    <w:rsid w:val="00676E6E"/>
    <w:rsid w:val="006771DE"/>
    <w:rsid w:val="006805DE"/>
    <w:rsid w:val="00681CA9"/>
    <w:rsid w:val="00684EFA"/>
    <w:rsid w:val="00685014"/>
    <w:rsid w:val="006876D5"/>
    <w:rsid w:val="0068782B"/>
    <w:rsid w:val="006917B2"/>
    <w:rsid w:val="00692A8D"/>
    <w:rsid w:val="00695151"/>
    <w:rsid w:val="00695A44"/>
    <w:rsid w:val="00695ADE"/>
    <w:rsid w:val="006962FE"/>
    <w:rsid w:val="00697D00"/>
    <w:rsid w:val="006A0C2D"/>
    <w:rsid w:val="006A1B89"/>
    <w:rsid w:val="006A1D8A"/>
    <w:rsid w:val="006A22E4"/>
    <w:rsid w:val="006A299B"/>
    <w:rsid w:val="006A2AD2"/>
    <w:rsid w:val="006A43D0"/>
    <w:rsid w:val="006A48E0"/>
    <w:rsid w:val="006A4AF4"/>
    <w:rsid w:val="006A4D01"/>
    <w:rsid w:val="006A550D"/>
    <w:rsid w:val="006A6B06"/>
    <w:rsid w:val="006A70B4"/>
    <w:rsid w:val="006A70D7"/>
    <w:rsid w:val="006A729E"/>
    <w:rsid w:val="006B0956"/>
    <w:rsid w:val="006B1149"/>
    <w:rsid w:val="006B1868"/>
    <w:rsid w:val="006B2CA7"/>
    <w:rsid w:val="006B3429"/>
    <w:rsid w:val="006B443D"/>
    <w:rsid w:val="006B489A"/>
    <w:rsid w:val="006B4C84"/>
    <w:rsid w:val="006B5656"/>
    <w:rsid w:val="006B7394"/>
    <w:rsid w:val="006B7BAA"/>
    <w:rsid w:val="006B7D02"/>
    <w:rsid w:val="006C0F7D"/>
    <w:rsid w:val="006C1076"/>
    <w:rsid w:val="006C2EFF"/>
    <w:rsid w:val="006C3A76"/>
    <w:rsid w:val="006C4330"/>
    <w:rsid w:val="006C4556"/>
    <w:rsid w:val="006C5B27"/>
    <w:rsid w:val="006C608A"/>
    <w:rsid w:val="006C6226"/>
    <w:rsid w:val="006C6608"/>
    <w:rsid w:val="006C75BC"/>
    <w:rsid w:val="006D0AC3"/>
    <w:rsid w:val="006D1FBF"/>
    <w:rsid w:val="006D361F"/>
    <w:rsid w:val="006D37C0"/>
    <w:rsid w:val="006D4431"/>
    <w:rsid w:val="006D597E"/>
    <w:rsid w:val="006D7417"/>
    <w:rsid w:val="006D7791"/>
    <w:rsid w:val="006D7EFE"/>
    <w:rsid w:val="006E2058"/>
    <w:rsid w:val="006E212E"/>
    <w:rsid w:val="006E4205"/>
    <w:rsid w:val="006E5A80"/>
    <w:rsid w:val="006E61AA"/>
    <w:rsid w:val="006E644A"/>
    <w:rsid w:val="006E68D5"/>
    <w:rsid w:val="006E69C9"/>
    <w:rsid w:val="006E73C8"/>
    <w:rsid w:val="006E7C41"/>
    <w:rsid w:val="006E7F0A"/>
    <w:rsid w:val="006F1F0A"/>
    <w:rsid w:val="006F409F"/>
    <w:rsid w:val="006F495D"/>
    <w:rsid w:val="006F4B23"/>
    <w:rsid w:val="006F50B8"/>
    <w:rsid w:val="006F5405"/>
    <w:rsid w:val="006F5605"/>
    <w:rsid w:val="006F584C"/>
    <w:rsid w:val="006F79FA"/>
    <w:rsid w:val="007042C0"/>
    <w:rsid w:val="007049D4"/>
    <w:rsid w:val="007051B0"/>
    <w:rsid w:val="007059C2"/>
    <w:rsid w:val="00705AA9"/>
    <w:rsid w:val="00707DCA"/>
    <w:rsid w:val="0071070B"/>
    <w:rsid w:val="00711291"/>
    <w:rsid w:val="007118DD"/>
    <w:rsid w:val="00713407"/>
    <w:rsid w:val="00714605"/>
    <w:rsid w:val="007148C5"/>
    <w:rsid w:val="00714A3A"/>
    <w:rsid w:val="00714DFE"/>
    <w:rsid w:val="007152EE"/>
    <w:rsid w:val="00716F4D"/>
    <w:rsid w:val="007171F7"/>
    <w:rsid w:val="00720A31"/>
    <w:rsid w:val="0072143D"/>
    <w:rsid w:val="007214CD"/>
    <w:rsid w:val="0072155E"/>
    <w:rsid w:val="00722622"/>
    <w:rsid w:val="00722786"/>
    <w:rsid w:val="00724700"/>
    <w:rsid w:val="007251D0"/>
    <w:rsid w:val="007278DF"/>
    <w:rsid w:val="00730CC9"/>
    <w:rsid w:val="00731934"/>
    <w:rsid w:val="0073193A"/>
    <w:rsid w:val="00733EFB"/>
    <w:rsid w:val="00733F0F"/>
    <w:rsid w:val="00735DE2"/>
    <w:rsid w:val="00735E5F"/>
    <w:rsid w:val="00737FD1"/>
    <w:rsid w:val="00742866"/>
    <w:rsid w:val="00743AB9"/>
    <w:rsid w:val="0074461F"/>
    <w:rsid w:val="00744B7E"/>
    <w:rsid w:val="007462D1"/>
    <w:rsid w:val="00750452"/>
    <w:rsid w:val="00750E91"/>
    <w:rsid w:val="00750EFD"/>
    <w:rsid w:val="007532C0"/>
    <w:rsid w:val="007533BC"/>
    <w:rsid w:val="00753ECB"/>
    <w:rsid w:val="00754024"/>
    <w:rsid w:val="0075508B"/>
    <w:rsid w:val="00760A6C"/>
    <w:rsid w:val="00761EF9"/>
    <w:rsid w:val="007655EB"/>
    <w:rsid w:val="0076579D"/>
    <w:rsid w:val="00765906"/>
    <w:rsid w:val="007660E5"/>
    <w:rsid w:val="00766289"/>
    <w:rsid w:val="00767241"/>
    <w:rsid w:val="0077032C"/>
    <w:rsid w:val="00772C8E"/>
    <w:rsid w:val="0077323C"/>
    <w:rsid w:val="007735B3"/>
    <w:rsid w:val="00773B36"/>
    <w:rsid w:val="007758BF"/>
    <w:rsid w:val="00776401"/>
    <w:rsid w:val="00776895"/>
    <w:rsid w:val="00777909"/>
    <w:rsid w:val="00780383"/>
    <w:rsid w:val="00781F64"/>
    <w:rsid w:val="007820FE"/>
    <w:rsid w:val="00783310"/>
    <w:rsid w:val="00783674"/>
    <w:rsid w:val="00785858"/>
    <w:rsid w:val="0078611D"/>
    <w:rsid w:val="00787664"/>
    <w:rsid w:val="00791205"/>
    <w:rsid w:val="007924ED"/>
    <w:rsid w:val="00793092"/>
    <w:rsid w:val="007932B6"/>
    <w:rsid w:val="00795275"/>
    <w:rsid w:val="007952D0"/>
    <w:rsid w:val="00795A1B"/>
    <w:rsid w:val="00795C17"/>
    <w:rsid w:val="00795C52"/>
    <w:rsid w:val="00796901"/>
    <w:rsid w:val="00796E78"/>
    <w:rsid w:val="007976B5"/>
    <w:rsid w:val="007A041A"/>
    <w:rsid w:val="007A1895"/>
    <w:rsid w:val="007A1DD1"/>
    <w:rsid w:val="007A3114"/>
    <w:rsid w:val="007A5FC0"/>
    <w:rsid w:val="007A62FB"/>
    <w:rsid w:val="007A6CC7"/>
    <w:rsid w:val="007A6D14"/>
    <w:rsid w:val="007A7CED"/>
    <w:rsid w:val="007B2BF6"/>
    <w:rsid w:val="007B38C1"/>
    <w:rsid w:val="007B4AE4"/>
    <w:rsid w:val="007B4DBD"/>
    <w:rsid w:val="007B53EB"/>
    <w:rsid w:val="007B5752"/>
    <w:rsid w:val="007B58C0"/>
    <w:rsid w:val="007B6005"/>
    <w:rsid w:val="007B63B1"/>
    <w:rsid w:val="007B6C40"/>
    <w:rsid w:val="007B6D75"/>
    <w:rsid w:val="007B7273"/>
    <w:rsid w:val="007B745B"/>
    <w:rsid w:val="007C0598"/>
    <w:rsid w:val="007C09E0"/>
    <w:rsid w:val="007C175C"/>
    <w:rsid w:val="007C1E32"/>
    <w:rsid w:val="007C1F86"/>
    <w:rsid w:val="007C2194"/>
    <w:rsid w:val="007C2885"/>
    <w:rsid w:val="007C2CD1"/>
    <w:rsid w:val="007C4643"/>
    <w:rsid w:val="007C491B"/>
    <w:rsid w:val="007C4A4E"/>
    <w:rsid w:val="007C5C4D"/>
    <w:rsid w:val="007C7475"/>
    <w:rsid w:val="007C7C73"/>
    <w:rsid w:val="007D2417"/>
    <w:rsid w:val="007D2F6A"/>
    <w:rsid w:val="007D3A26"/>
    <w:rsid w:val="007D5E57"/>
    <w:rsid w:val="007D6426"/>
    <w:rsid w:val="007D67EE"/>
    <w:rsid w:val="007D6ED8"/>
    <w:rsid w:val="007D6F97"/>
    <w:rsid w:val="007D730A"/>
    <w:rsid w:val="007D7621"/>
    <w:rsid w:val="007E15BC"/>
    <w:rsid w:val="007E74CF"/>
    <w:rsid w:val="007F0412"/>
    <w:rsid w:val="007F049C"/>
    <w:rsid w:val="007F1382"/>
    <w:rsid w:val="007F13C0"/>
    <w:rsid w:val="007F23EA"/>
    <w:rsid w:val="007F2C3F"/>
    <w:rsid w:val="007F2EC4"/>
    <w:rsid w:val="007F3158"/>
    <w:rsid w:val="007F40E2"/>
    <w:rsid w:val="007F5CCB"/>
    <w:rsid w:val="007F64BC"/>
    <w:rsid w:val="0080042A"/>
    <w:rsid w:val="00800ED1"/>
    <w:rsid w:val="00801804"/>
    <w:rsid w:val="00802956"/>
    <w:rsid w:val="00802F31"/>
    <w:rsid w:val="0080434E"/>
    <w:rsid w:val="00804608"/>
    <w:rsid w:val="00810042"/>
    <w:rsid w:val="0081041A"/>
    <w:rsid w:val="00810BF9"/>
    <w:rsid w:val="008113B7"/>
    <w:rsid w:val="00812926"/>
    <w:rsid w:val="00812978"/>
    <w:rsid w:val="008143DE"/>
    <w:rsid w:val="008144D6"/>
    <w:rsid w:val="008145AF"/>
    <w:rsid w:val="0081515B"/>
    <w:rsid w:val="00815330"/>
    <w:rsid w:val="00816A15"/>
    <w:rsid w:val="00817022"/>
    <w:rsid w:val="00817587"/>
    <w:rsid w:val="00820649"/>
    <w:rsid w:val="00821EB4"/>
    <w:rsid w:val="00825DD5"/>
    <w:rsid w:val="00830B00"/>
    <w:rsid w:val="0083379F"/>
    <w:rsid w:val="00835655"/>
    <w:rsid w:val="008365E5"/>
    <w:rsid w:val="00836A17"/>
    <w:rsid w:val="008406A7"/>
    <w:rsid w:val="00842A57"/>
    <w:rsid w:val="00843186"/>
    <w:rsid w:val="008432C8"/>
    <w:rsid w:val="00843C28"/>
    <w:rsid w:val="008448BB"/>
    <w:rsid w:val="0084792D"/>
    <w:rsid w:val="0084798D"/>
    <w:rsid w:val="00847AC9"/>
    <w:rsid w:val="00852BA2"/>
    <w:rsid w:val="00852E14"/>
    <w:rsid w:val="00853957"/>
    <w:rsid w:val="008542AC"/>
    <w:rsid w:val="008543D3"/>
    <w:rsid w:val="008564EF"/>
    <w:rsid w:val="00856C95"/>
    <w:rsid w:val="00857116"/>
    <w:rsid w:val="00857140"/>
    <w:rsid w:val="0085766C"/>
    <w:rsid w:val="00861346"/>
    <w:rsid w:val="0086194A"/>
    <w:rsid w:val="008620FC"/>
    <w:rsid w:val="008633D7"/>
    <w:rsid w:val="00864C31"/>
    <w:rsid w:val="0086531B"/>
    <w:rsid w:val="008660E8"/>
    <w:rsid w:val="008664F8"/>
    <w:rsid w:val="0086669B"/>
    <w:rsid w:val="00866960"/>
    <w:rsid w:val="00866E72"/>
    <w:rsid w:val="00867129"/>
    <w:rsid w:val="008714B5"/>
    <w:rsid w:val="00871F6D"/>
    <w:rsid w:val="00874670"/>
    <w:rsid w:val="00874C54"/>
    <w:rsid w:val="00876514"/>
    <w:rsid w:val="00877BC1"/>
    <w:rsid w:val="00877D47"/>
    <w:rsid w:val="00881851"/>
    <w:rsid w:val="00882A4A"/>
    <w:rsid w:val="008837AC"/>
    <w:rsid w:val="0088383D"/>
    <w:rsid w:val="0088397A"/>
    <w:rsid w:val="008841EA"/>
    <w:rsid w:val="00884458"/>
    <w:rsid w:val="008844CF"/>
    <w:rsid w:val="00884E46"/>
    <w:rsid w:val="00885669"/>
    <w:rsid w:val="00885B94"/>
    <w:rsid w:val="00886BC7"/>
    <w:rsid w:val="00890B6C"/>
    <w:rsid w:val="008917AB"/>
    <w:rsid w:val="008924B4"/>
    <w:rsid w:val="0089389E"/>
    <w:rsid w:val="0089415F"/>
    <w:rsid w:val="0089546B"/>
    <w:rsid w:val="00896AEF"/>
    <w:rsid w:val="00897C94"/>
    <w:rsid w:val="008A167D"/>
    <w:rsid w:val="008A2C6A"/>
    <w:rsid w:val="008A361B"/>
    <w:rsid w:val="008A58E0"/>
    <w:rsid w:val="008A6973"/>
    <w:rsid w:val="008A7035"/>
    <w:rsid w:val="008A7C97"/>
    <w:rsid w:val="008B0EB8"/>
    <w:rsid w:val="008B2CE4"/>
    <w:rsid w:val="008B447A"/>
    <w:rsid w:val="008B5953"/>
    <w:rsid w:val="008B6742"/>
    <w:rsid w:val="008B6C7B"/>
    <w:rsid w:val="008B7F08"/>
    <w:rsid w:val="008C00A0"/>
    <w:rsid w:val="008C0EB3"/>
    <w:rsid w:val="008C2390"/>
    <w:rsid w:val="008C260B"/>
    <w:rsid w:val="008C378B"/>
    <w:rsid w:val="008C3F76"/>
    <w:rsid w:val="008C4128"/>
    <w:rsid w:val="008C43C0"/>
    <w:rsid w:val="008C551A"/>
    <w:rsid w:val="008C5910"/>
    <w:rsid w:val="008C62D5"/>
    <w:rsid w:val="008C633D"/>
    <w:rsid w:val="008C6D71"/>
    <w:rsid w:val="008D01A7"/>
    <w:rsid w:val="008D0282"/>
    <w:rsid w:val="008D0E5E"/>
    <w:rsid w:val="008D1A66"/>
    <w:rsid w:val="008D20D3"/>
    <w:rsid w:val="008D2FD6"/>
    <w:rsid w:val="008D3506"/>
    <w:rsid w:val="008D3626"/>
    <w:rsid w:val="008D3C3B"/>
    <w:rsid w:val="008D3F93"/>
    <w:rsid w:val="008D482D"/>
    <w:rsid w:val="008D5689"/>
    <w:rsid w:val="008D6FF7"/>
    <w:rsid w:val="008D7943"/>
    <w:rsid w:val="008E2028"/>
    <w:rsid w:val="008E311B"/>
    <w:rsid w:val="008E317E"/>
    <w:rsid w:val="008E4298"/>
    <w:rsid w:val="008E4A60"/>
    <w:rsid w:val="008E4EF1"/>
    <w:rsid w:val="008E5893"/>
    <w:rsid w:val="008E5AEB"/>
    <w:rsid w:val="008E5F02"/>
    <w:rsid w:val="008E6702"/>
    <w:rsid w:val="008E6AFA"/>
    <w:rsid w:val="008E714B"/>
    <w:rsid w:val="008E7AF8"/>
    <w:rsid w:val="008F018D"/>
    <w:rsid w:val="008F0256"/>
    <w:rsid w:val="008F087B"/>
    <w:rsid w:val="008F1808"/>
    <w:rsid w:val="008F2305"/>
    <w:rsid w:val="008F2794"/>
    <w:rsid w:val="008F3AEB"/>
    <w:rsid w:val="008F40EC"/>
    <w:rsid w:val="008F4457"/>
    <w:rsid w:val="008F49D1"/>
    <w:rsid w:val="008F4AD3"/>
    <w:rsid w:val="008F4EE7"/>
    <w:rsid w:val="008F69B7"/>
    <w:rsid w:val="0090100B"/>
    <w:rsid w:val="00901D8F"/>
    <w:rsid w:val="00902001"/>
    <w:rsid w:val="00902652"/>
    <w:rsid w:val="00903954"/>
    <w:rsid w:val="00904236"/>
    <w:rsid w:val="009044F7"/>
    <w:rsid w:val="00904F53"/>
    <w:rsid w:val="009052F3"/>
    <w:rsid w:val="00907A75"/>
    <w:rsid w:val="00907BB1"/>
    <w:rsid w:val="00910821"/>
    <w:rsid w:val="00910EC4"/>
    <w:rsid w:val="0091183C"/>
    <w:rsid w:val="0091480B"/>
    <w:rsid w:val="0091521B"/>
    <w:rsid w:val="00915499"/>
    <w:rsid w:val="00915909"/>
    <w:rsid w:val="00915B11"/>
    <w:rsid w:val="00916719"/>
    <w:rsid w:val="00916F12"/>
    <w:rsid w:val="00917131"/>
    <w:rsid w:val="009179A4"/>
    <w:rsid w:val="00917F54"/>
    <w:rsid w:val="00920D3C"/>
    <w:rsid w:val="00921A87"/>
    <w:rsid w:val="00921EA6"/>
    <w:rsid w:val="0092201A"/>
    <w:rsid w:val="00922766"/>
    <w:rsid w:val="009250FF"/>
    <w:rsid w:val="00925C8F"/>
    <w:rsid w:val="00925E14"/>
    <w:rsid w:val="00925FB7"/>
    <w:rsid w:val="00926AF3"/>
    <w:rsid w:val="009276C4"/>
    <w:rsid w:val="0093002E"/>
    <w:rsid w:val="009306A0"/>
    <w:rsid w:val="009307D9"/>
    <w:rsid w:val="009321FD"/>
    <w:rsid w:val="009324D5"/>
    <w:rsid w:val="00932924"/>
    <w:rsid w:val="009346FE"/>
    <w:rsid w:val="00936292"/>
    <w:rsid w:val="00936B26"/>
    <w:rsid w:val="00936BE0"/>
    <w:rsid w:val="00937041"/>
    <w:rsid w:val="0093712C"/>
    <w:rsid w:val="00940E73"/>
    <w:rsid w:val="0094169D"/>
    <w:rsid w:val="00941ED1"/>
    <w:rsid w:val="00941EE7"/>
    <w:rsid w:val="0094266B"/>
    <w:rsid w:val="0094275A"/>
    <w:rsid w:val="0094436B"/>
    <w:rsid w:val="00944679"/>
    <w:rsid w:val="00945777"/>
    <w:rsid w:val="00945C58"/>
    <w:rsid w:val="00947461"/>
    <w:rsid w:val="00947C91"/>
    <w:rsid w:val="00950067"/>
    <w:rsid w:val="00950344"/>
    <w:rsid w:val="0095209C"/>
    <w:rsid w:val="009529D0"/>
    <w:rsid w:val="00952DFD"/>
    <w:rsid w:val="009536D7"/>
    <w:rsid w:val="0095416E"/>
    <w:rsid w:val="00954A52"/>
    <w:rsid w:val="009601E6"/>
    <w:rsid w:val="009634AC"/>
    <w:rsid w:val="00964048"/>
    <w:rsid w:val="009648C3"/>
    <w:rsid w:val="00965822"/>
    <w:rsid w:val="00965C2B"/>
    <w:rsid w:val="009666FA"/>
    <w:rsid w:val="00966798"/>
    <w:rsid w:val="00967568"/>
    <w:rsid w:val="009702CD"/>
    <w:rsid w:val="009708ED"/>
    <w:rsid w:val="00972AC0"/>
    <w:rsid w:val="009733D8"/>
    <w:rsid w:val="00973C49"/>
    <w:rsid w:val="00974121"/>
    <w:rsid w:val="00974239"/>
    <w:rsid w:val="0097578C"/>
    <w:rsid w:val="0097627A"/>
    <w:rsid w:val="00976AD9"/>
    <w:rsid w:val="0097712E"/>
    <w:rsid w:val="009774C1"/>
    <w:rsid w:val="00977F6A"/>
    <w:rsid w:val="009805F3"/>
    <w:rsid w:val="00980EB2"/>
    <w:rsid w:val="00981E45"/>
    <w:rsid w:val="009824D9"/>
    <w:rsid w:val="009827A0"/>
    <w:rsid w:val="009827AB"/>
    <w:rsid w:val="00983655"/>
    <w:rsid w:val="00983D83"/>
    <w:rsid w:val="00984685"/>
    <w:rsid w:val="00985EC5"/>
    <w:rsid w:val="009863EC"/>
    <w:rsid w:val="00986770"/>
    <w:rsid w:val="009906C1"/>
    <w:rsid w:val="009917E0"/>
    <w:rsid w:val="00994113"/>
    <w:rsid w:val="0099435D"/>
    <w:rsid w:val="00995115"/>
    <w:rsid w:val="00995134"/>
    <w:rsid w:val="009955F6"/>
    <w:rsid w:val="00997694"/>
    <w:rsid w:val="00997A32"/>
    <w:rsid w:val="009A0D36"/>
    <w:rsid w:val="009A0E63"/>
    <w:rsid w:val="009A1D15"/>
    <w:rsid w:val="009A21DE"/>
    <w:rsid w:val="009A27E8"/>
    <w:rsid w:val="009A288D"/>
    <w:rsid w:val="009A2961"/>
    <w:rsid w:val="009A2A2A"/>
    <w:rsid w:val="009A5661"/>
    <w:rsid w:val="009A595C"/>
    <w:rsid w:val="009A6196"/>
    <w:rsid w:val="009A647E"/>
    <w:rsid w:val="009A6CF2"/>
    <w:rsid w:val="009B0322"/>
    <w:rsid w:val="009B0AB0"/>
    <w:rsid w:val="009B1077"/>
    <w:rsid w:val="009B223F"/>
    <w:rsid w:val="009B4D4F"/>
    <w:rsid w:val="009B7842"/>
    <w:rsid w:val="009C1480"/>
    <w:rsid w:val="009C17BC"/>
    <w:rsid w:val="009C1911"/>
    <w:rsid w:val="009C2873"/>
    <w:rsid w:val="009C3E4E"/>
    <w:rsid w:val="009C48B5"/>
    <w:rsid w:val="009C4969"/>
    <w:rsid w:val="009C4ED2"/>
    <w:rsid w:val="009C5AB4"/>
    <w:rsid w:val="009D0222"/>
    <w:rsid w:val="009D0F5F"/>
    <w:rsid w:val="009D206B"/>
    <w:rsid w:val="009D2C40"/>
    <w:rsid w:val="009D37AF"/>
    <w:rsid w:val="009D46F8"/>
    <w:rsid w:val="009D4AE2"/>
    <w:rsid w:val="009D6101"/>
    <w:rsid w:val="009D6A15"/>
    <w:rsid w:val="009D6BA1"/>
    <w:rsid w:val="009D74C9"/>
    <w:rsid w:val="009D7B1B"/>
    <w:rsid w:val="009E110C"/>
    <w:rsid w:val="009E1169"/>
    <w:rsid w:val="009E1C91"/>
    <w:rsid w:val="009E2573"/>
    <w:rsid w:val="009E4985"/>
    <w:rsid w:val="009E5CF3"/>
    <w:rsid w:val="009E6A28"/>
    <w:rsid w:val="009E6D08"/>
    <w:rsid w:val="009E700C"/>
    <w:rsid w:val="009E72DE"/>
    <w:rsid w:val="009E7B14"/>
    <w:rsid w:val="009E7B5E"/>
    <w:rsid w:val="009F0EE8"/>
    <w:rsid w:val="009F2A81"/>
    <w:rsid w:val="009F4B8F"/>
    <w:rsid w:val="009F5C6B"/>
    <w:rsid w:val="009F63F5"/>
    <w:rsid w:val="009F7350"/>
    <w:rsid w:val="009F7A43"/>
    <w:rsid w:val="009F7C4F"/>
    <w:rsid w:val="009F7E8F"/>
    <w:rsid w:val="00A03C85"/>
    <w:rsid w:val="00A03EDB"/>
    <w:rsid w:val="00A04428"/>
    <w:rsid w:val="00A04A4A"/>
    <w:rsid w:val="00A0559B"/>
    <w:rsid w:val="00A05FF5"/>
    <w:rsid w:val="00A06CED"/>
    <w:rsid w:val="00A06D4E"/>
    <w:rsid w:val="00A07868"/>
    <w:rsid w:val="00A100C9"/>
    <w:rsid w:val="00A11C49"/>
    <w:rsid w:val="00A11EDC"/>
    <w:rsid w:val="00A11FD8"/>
    <w:rsid w:val="00A12640"/>
    <w:rsid w:val="00A13AD6"/>
    <w:rsid w:val="00A13D83"/>
    <w:rsid w:val="00A143EF"/>
    <w:rsid w:val="00A15B83"/>
    <w:rsid w:val="00A17B56"/>
    <w:rsid w:val="00A2041C"/>
    <w:rsid w:val="00A20476"/>
    <w:rsid w:val="00A204D4"/>
    <w:rsid w:val="00A21B51"/>
    <w:rsid w:val="00A247A8"/>
    <w:rsid w:val="00A24D93"/>
    <w:rsid w:val="00A24DEC"/>
    <w:rsid w:val="00A25B01"/>
    <w:rsid w:val="00A301E7"/>
    <w:rsid w:val="00A30490"/>
    <w:rsid w:val="00A30B36"/>
    <w:rsid w:val="00A3155F"/>
    <w:rsid w:val="00A35268"/>
    <w:rsid w:val="00A374D1"/>
    <w:rsid w:val="00A40214"/>
    <w:rsid w:val="00A40C7F"/>
    <w:rsid w:val="00A40E57"/>
    <w:rsid w:val="00A40EDC"/>
    <w:rsid w:val="00A42B8E"/>
    <w:rsid w:val="00A432AF"/>
    <w:rsid w:val="00A43776"/>
    <w:rsid w:val="00A448D3"/>
    <w:rsid w:val="00A4577F"/>
    <w:rsid w:val="00A45D77"/>
    <w:rsid w:val="00A46143"/>
    <w:rsid w:val="00A4682B"/>
    <w:rsid w:val="00A46F17"/>
    <w:rsid w:val="00A514D5"/>
    <w:rsid w:val="00A51B54"/>
    <w:rsid w:val="00A5235B"/>
    <w:rsid w:val="00A5257E"/>
    <w:rsid w:val="00A537EF"/>
    <w:rsid w:val="00A54A82"/>
    <w:rsid w:val="00A54D21"/>
    <w:rsid w:val="00A54F09"/>
    <w:rsid w:val="00A551AB"/>
    <w:rsid w:val="00A551F8"/>
    <w:rsid w:val="00A55385"/>
    <w:rsid w:val="00A57B99"/>
    <w:rsid w:val="00A57F1C"/>
    <w:rsid w:val="00A60E9B"/>
    <w:rsid w:val="00A619C8"/>
    <w:rsid w:val="00A622EA"/>
    <w:rsid w:val="00A62490"/>
    <w:rsid w:val="00A627FE"/>
    <w:rsid w:val="00A637F0"/>
    <w:rsid w:val="00A648F2"/>
    <w:rsid w:val="00A64D21"/>
    <w:rsid w:val="00A66E8C"/>
    <w:rsid w:val="00A67090"/>
    <w:rsid w:val="00A671D1"/>
    <w:rsid w:val="00A706E2"/>
    <w:rsid w:val="00A710E2"/>
    <w:rsid w:val="00A711AC"/>
    <w:rsid w:val="00A72470"/>
    <w:rsid w:val="00A73AC6"/>
    <w:rsid w:val="00A74EC1"/>
    <w:rsid w:val="00A7646A"/>
    <w:rsid w:val="00A767F7"/>
    <w:rsid w:val="00A76F5E"/>
    <w:rsid w:val="00A77232"/>
    <w:rsid w:val="00A7790E"/>
    <w:rsid w:val="00A80395"/>
    <w:rsid w:val="00A807EC"/>
    <w:rsid w:val="00A80C1B"/>
    <w:rsid w:val="00A81B28"/>
    <w:rsid w:val="00A82883"/>
    <w:rsid w:val="00A82E54"/>
    <w:rsid w:val="00A82FEB"/>
    <w:rsid w:val="00A833FE"/>
    <w:rsid w:val="00A8387D"/>
    <w:rsid w:val="00A838EC"/>
    <w:rsid w:val="00A850CC"/>
    <w:rsid w:val="00A85F17"/>
    <w:rsid w:val="00A8696F"/>
    <w:rsid w:val="00A86BE8"/>
    <w:rsid w:val="00A86D90"/>
    <w:rsid w:val="00A910F8"/>
    <w:rsid w:val="00A922FD"/>
    <w:rsid w:val="00A92D49"/>
    <w:rsid w:val="00A931C4"/>
    <w:rsid w:val="00A933C0"/>
    <w:rsid w:val="00A93700"/>
    <w:rsid w:val="00A954DA"/>
    <w:rsid w:val="00A95862"/>
    <w:rsid w:val="00A95987"/>
    <w:rsid w:val="00A96044"/>
    <w:rsid w:val="00A96438"/>
    <w:rsid w:val="00A97651"/>
    <w:rsid w:val="00A97A87"/>
    <w:rsid w:val="00AA2CA0"/>
    <w:rsid w:val="00AA2F32"/>
    <w:rsid w:val="00AA3FAC"/>
    <w:rsid w:val="00AA4C11"/>
    <w:rsid w:val="00AA61DC"/>
    <w:rsid w:val="00AA659A"/>
    <w:rsid w:val="00AA7354"/>
    <w:rsid w:val="00AB0524"/>
    <w:rsid w:val="00AB0C66"/>
    <w:rsid w:val="00AB14C2"/>
    <w:rsid w:val="00AB1957"/>
    <w:rsid w:val="00AB19C5"/>
    <w:rsid w:val="00AB1DDE"/>
    <w:rsid w:val="00AB4458"/>
    <w:rsid w:val="00AB4F8F"/>
    <w:rsid w:val="00AB52FF"/>
    <w:rsid w:val="00AB5F6D"/>
    <w:rsid w:val="00AB653B"/>
    <w:rsid w:val="00AB65A3"/>
    <w:rsid w:val="00AB6C63"/>
    <w:rsid w:val="00AB7E6B"/>
    <w:rsid w:val="00AB7FC3"/>
    <w:rsid w:val="00AC1538"/>
    <w:rsid w:val="00AC1918"/>
    <w:rsid w:val="00AC1F42"/>
    <w:rsid w:val="00AC2257"/>
    <w:rsid w:val="00AC260E"/>
    <w:rsid w:val="00AC2780"/>
    <w:rsid w:val="00AC2C30"/>
    <w:rsid w:val="00AC5BEE"/>
    <w:rsid w:val="00AC5FD1"/>
    <w:rsid w:val="00AC6E03"/>
    <w:rsid w:val="00AD12AA"/>
    <w:rsid w:val="00AD216E"/>
    <w:rsid w:val="00AD27CB"/>
    <w:rsid w:val="00AD2E82"/>
    <w:rsid w:val="00AD468B"/>
    <w:rsid w:val="00AD4789"/>
    <w:rsid w:val="00AD59FE"/>
    <w:rsid w:val="00AD645B"/>
    <w:rsid w:val="00AD68BA"/>
    <w:rsid w:val="00AD7061"/>
    <w:rsid w:val="00AE2E27"/>
    <w:rsid w:val="00AE2F46"/>
    <w:rsid w:val="00AE32CA"/>
    <w:rsid w:val="00AE4A03"/>
    <w:rsid w:val="00AE61B8"/>
    <w:rsid w:val="00AE762E"/>
    <w:rsid w:val="00AE7BA0"/>
    <w:rsid w:val="00AF019D"/>
    <w:rsid w:val="00AF0642"/>
    <w:rsid w:val="00AF0669"/>
    <w:rsid w:val="00AF1CAC"/>
    <w:rsid w:val="00AF282D"/>
    <w:rsid w:val="00AF2A17"/>
    <w:rsid w:val="00AF4174"/>
    <w:rsid w:val="00AF5503"/>
    <w:rsid w:val="00AF6545"/>
    <w:rsid w:val="00B015F7"/>
    <w:rsid w:val="00B0171F"/>
    <w:rsid w:val="00B02EBF"/>
    <w:rsid w:val="00B0373B"/>
    <w:rsid w:val="00B046E8"/>
    <w:rsid w:val="00B0571B"/>
    <w:rsid w:val="00B05932"/>
    <w:rsid w:val="00B06657"/>
    <w:rsid w:val="00B07699"/>
    <w:rsid w:val="00B1061F"/>
    <w:rsid w:val="00B113E7"/>
    <w:rsid w:val="00B1155B"/>
    <w:rsid w:val="00B12556"/>
    <w:rsid w:val="00B12755"/>
    <w:rsid w:val="00B128B0"/>
    <w:rsid w:val="00B12BE8"/>
    <w:rsid w:val="00B12DA2"/>
    <w:rsid w:val="00B14538"/>
    <w:rsid w:val="00B14559"/>
    <w:rsid w:val="00B14644"/>
    <w:rsid w:val="00B156FC"/>
    <w:rsid w:val="00B15C17"/>
    <w:rsid w:val="00B171A0"/>
    <w:rsid w:val="00B17A3C"/>
    <w:rsid w:val="00B17D43"/>
    <w:rsid w:val="00B207E3"/>
    <w:rsid w:val="00B208CB"/>
    <w:rsid w:val="00B21098"/>
    <w:rsid w:val="00B2234A"/>
    <w:rsid w:val="00B2248D"/>
    <w:rsid w:val="00B224FF"/>
    <w:rsid w:val="00B228F5"/>
    <w:rsid w:val="00B22F15"/>
    <w:rsid w:val="00B230C5"/>
    <w:rsid w:val="00B230F5"/>
    <w:rsid w:val="00B2424E"/>
    <w:rsid w:val="00B24710"/>
    <w:rsid w:val="00B26388"/>
    <w:rsid w:val="00B27034"/>
    <w:rsid w:val="00B312B9"/>
    <w:rsid w:val="00B316DF"/>
    <w:rsid w:val="00B321BB"/>
    <w:rsid w:val="00B35ECB"/>
    <w:rsid w:val="00B36069"/>
    <w:rsid w:val="00B36BA7"/>
    <w:rsid w:val="00B36F8D"/>
    <w:rsid w:val="00B37396"/>
    <w:rsid w:val="00B40022"/>
    <w:rsid w:val="00B402AE"/>
    <w:rsid w:val="00B40749"/>
    <w:rsid w:val="00B416B7"/>
    <w:rsid w:val="00B426E3"/>
    <w:rsid w:val="00B44C07"/>
    <w:rsid w:val="00B4634A"/>
    <w:rsid w:val="00B50DDF"/>
    <w:rsid w:val="00B51307"/>
    <w:rsid w:val="00B51887"/>
    <w:rsid w:val="00B526FB"/>
    <w:rsid w:val="00B52B4B"/>
    <w:rsid w:val="00B52EEC"/>
    <w:rsid w:val="00B530E4"/>
    <w:rsid w:val="00B54ED7"/>
    <w:rsid w:val="00B55B66"/>
    <w:rsid w:val="00B55E9D"/>
    <w:rsid w:val="00B5732F"/>
    <w:rsid w:val="00B573BE"/>
    <w:rsid w:val="00B60AAC"/>
    <w:rsid w:val="00B614C6"/>
    <w:rsid w:val="00B61ED5"/>
    <w:rsid w:val="00B63F9A"/>
    <w:rsid w:val="00B644E2"/>
    <w:rsid w:val="00B65588"/>
    <w:rsid w:val="00B655C9"/>
    <w:rsid w:val="00B66542"/>
    <w:rsid w:val="00B66856"/>
    <w:rsid w:val="00B66886"/>
    <w:rsid w:val="00B66CC2"/>
    <w:rsid w:val="00B674F0"/>
    <w:rsid w:val="00B67D80"/>
    <w:rsid w:val="00B70AE6"/>
    <w:rsid w:val="00B7147C"/>
    <w:rsid w:val="00B72329"/>
    <w:rsid w:val="00B73878"/>
    <w:rsid w:val="00B73AE2"/>
    <w:rsid w:val="00B7461A"/>
    <w:rsid w:val="00B7489C"/>
    <w:rsid w:val="00B757AE"/>
    <w:rsid w:val="00B76E7B"/>
    <w:rsid w:val="00B77EA3"/>
    <w:rsid w:val="00B80170"/>
    <w:rsid w:val="00B80AE5"/>
    <w:rsid w:val="00B81102"/>
    <w:rsid w:val="00B8136B"/>
    <w:rsid w:val="00B813DF"/>
    <w:rsid w:val="00B824FD"/>
    <w:rsid w:val="00B83B79"/>
    <w:rsid w:val="00B840AD"/>
    <w:rsid w:val="00B85CC9"/>
    <w:rsid w:val="00B85EEE"/>
    <w:rsid w:val="00B8616C"/>
    <w:rsid w:val="00B87CED"/>
    <w:rsid w:val="00B87D16"/>
    <w:rsid w:val="00B903ED"/>
    <w:rsid w:val="00B930F4"/>
    <w:rsid w:val="00B93521"/>
    <w:rsid w:val="00B93ADB"/>
    <w:rsid w:val="00B94316"/>
    <w:rsid w:val="00B946F0"/>
    <w:rsid w:val="00B94B25"/>
    <w:rsid w:val="00B94E54"/>
    <w:rsid w:val="00B957D3"/>
    <w:rsid w:val="00B969DE"/>
    <w:rsid w:val="00B97A8F"/>
    <w:rsid w:val="00BA016A"/>
    <w:rsid w:val="00BA066E"/>
    <w:rsid w:val="00BA0840"/>
    <w:rsid w:val="00BA139B"/>
    <w:rsid w:val="00BA195B"/>
    <w:rsid w:val="00BA503F"/>
    <w:rsid w:val="00BA51CA"/>
    <w:rsid w:val="00BA5AAE"/>
    <w:rsid w:val="00BA5B22"/>
    <w:rsid w:val="00BA5C6F"/>
    <w:rsid w:val="00BA666B"/>
    <w:rsid w:val="00BA66C4"/>
    <w:rsid w:val="00BA6D48"/>
    <w:rsid w:val="00BA73FE"/>
    <w:rsid w:val="00BA77A9"/>
    <w:rsid w:val="00BB0265"/>
    <w:rsid w:val="00BB08FB"/>
    <w:rsid w:val="00BB1378"/>
    <w:rsid w:val="00BB69B8"/>
    <w:rsid w:val="00BB7710"/>
    <w:rsid w:val="00BC0ED6"/>
    <w:rsid w:val="00BC1534"/>
    <w:rsid w:val="00BC2846"/>
    <w:rsid w:val="00BC286F"/>
    <w:rsid w:val="00BC34C9"/>
    <w:rsid w:val="00BC5726"/>
    <w:rsid w:val="00BC6032"/>
    <w:rsid w:val="00BC6B0D"/>
    <w:rsid w:val="00BC6D11"/>
    <w:rsid w:val="00BC70C0"/>
    <w:rsid w:val="00BC758C"/>
    <w:rsid w:val="00BD10DC"/>
    <w:rsid w:val="00BD1753"/>
    <w:rsid w:val="00BD1EB1"/>
    <w:rsid w:val="00BD2DBE"/>
    <w:rsid w:val="00BD3D8E"/>
    <w:rsid w:val="00BD417E"/>
    <w:rsid w:val="00BD4F47"/>
    <w:rsid w:val="00BD5FB3"/>
    <w:rsid w:val="00BD7B21"/>
    <w:rsid w:val="00BE081E"/>
    <w:rsid w:val="00BE0B28"/>
    <w:rsid w:val="00BE1389"/>
    <w:rsid w:val="00BE40B3"/>
    <w:rsid w:val="00BE40E6"/>
    <w:rsid w:val="00BE4C95"/>
    <w:rsid w:val="00BE5000"/>
    <w:rsid w:val="00BE5812"/>
    <w:rsid w:val="00BE6E1E"/>
    <w:rsid w:val="00BE70B3"/>
    <w:rsid w:val="00BE7C68"/>
    <w:rsid w:val="00BF0A47"/>
    <w:rsid w:val="00BF271F"/>
    <w:rsid w:val="00BF39E7"/>
    <w:rsid w:val="00BF3D5B"/>
    <w:rsid w:val="00C006FC"/>
    <w:rsid w:val="00C014FD"/>
    <w:rsid w:val="00C02C92"/>
    <w:rsid w:val="00C03FCD"/>
    <w:rsid w:val="00C04103"/>
    <w:rsid w:val="00C042BD"/>
    <w:rsid w:val="00C043CF"/>
    <w:rsid w:val="00C04B00"/>
    <w:rsid w:val="00C0505B"/>
    <w:rsid w:val="00C0627B"/>
    <w:rsid w:val="00C06917"/>
    <w:rsid w:val="00C106AF"/>
    <w:rsid w:val="00C14A74"/>
    <w:rsid w:val="00C15AFE"/>
    <w:rsid w:val="00C16822"/>
    <w:rsid w:val="00C16974"/>
    <w:rsid w:val="00C1702D"/>
    <w:rsid w:val="00C17039"/>
    <w:rsid w:val="00C1710E"/>
    <w:rsid w:val="00C17E75"/>
    <w:rsid w:val="00C205D1"/>
    <w:rsid w:val="00C22398"/>
    <w:rsid w:val="00C2240A"/>
    <w:rsid w:val="00C23C49"/>
    <w:rsid w:val="00C24900"/>
    <w:rsid w:val="00C270E8"/>
    <w:rsid w:val="00C31163"/>
    <w:rsid w:val="00C313FE"/>
    <w:rsid w:val="00C31A70"/>
    <w:rsid w:val="00C32650"/>
    <w:rsid w:val="00C32F86"/>
    <w:rsid w:val="00C333E5"/>
    <w:rsid w:val="00C3380B"/>
    <w:rsid w:val="00C33AAE"/>
    <w:rsid w:val="00C34ADD"/>
    <w:rsid w:val="00C34CB4"/>
    <w:rsid w:val="00C351C3"/>
    <w:rsid w:val="00C354C3"/>
    <w:rsid w:val="00C35DC9"/>
    <w:rsid w:val="00C37161"/>
    <w:rsid w:val="00C4004D"/>
    <w:rsid w:val="00C41207"/>
    <w:rsid w:val="00C42568"/>
    <w:rsid w:val="00C4379B"/>
    <w:rsid w:val="00C4455F"/>
    <w:rsid w:val="00C45003"/>
    <w:rsid w:val="00C45C7E"/>
    <w:rsid w:val="00C466E0"/>
    <w:rsid w:val="00C46EAA"/>
    <w:rsid w:val="00C46EAF"/>
    <w:rsid w:val="00C4726E"/>
    <w:rsid w:val="00C506CF"/>
    <w:rsid w:val="00C51882"/>
    <w:rsid w:val="00C52EE2"/>
    <w:rsid w:val="00C5574F"/>
    <w:rsid w:val="00C55A24"/>
    <w:rsid w:val="00C567BD"/>
    <w:rsid w:val="00C575A0"/>
    <w:rsid w:val="00C57668"/>
    <w:rsid w:val="00C5797B"/>
    <w:rsid w:val="00C6219F"/>
    <w:rsid w:val="00C622DF"/>
    <w:rsid w:val="00C63A65"/>
    <w:rsid w:val="00C64502"/>
    <w:rsid w:val="00C64A7A"/>
    <w:rsid w:val="00C6540B"/>
    <w:rsid w:val="00C66042"/>
    <w:rsid w:val="00C66E04"/>
    <w:rsid w:val="00C67987"/>
    <w:rsid w:val="00C679FD"/>
    <w:rsid w:val="00C70017"/>
    <w:rsid w:val="00C70A23"/>
    <w:rsid w:val="00C721DD"/>
    <w:rsid w:val="00C7283F"/>
    <w:rsid w:val="00C7388E"/>
    <w:rsid w:val="00C73F8B"/>
    <w:rsid w:val="00C7436F"/>
    <w:rsid w:val="00C74768"/>
    <w:rsid w:val="00C74B6E"/>
    <w:rsid w:val="00C769C4"/>
    <w:rsid w:val="00C770EE"/>
    <w:rsid w:val="00C77C30"/>
    <w:rsid w:val="00C80389"/>
    <w:rsid w:val="00C80719"/>
    <w:rsid w:val="00C807E3"/>
    <w:rsid w:val="00C80DD5"/>
    <w:rsid w:val="00C83914"/>
    <w:rsid w:val="00C83CEC"/>
    <w:rsid w:val="00C855AB"/>
    <w:rsid w:val="00C85951"/>
    <w:rsid w:val="00C85A2C"/>
    <w:rsid w:val="00C85A5C"/>
    <w:rsid w:val="00C85C77"/>
    <w:rsid w:val="00C900A0"/>
    <w:rsid w:val="00C900E2"/>
    <w:rsid w:val="00C90C5E"/>
    <w:rsid w:val="00C91003"/>
    <w:rsid w:val="00C91421"/>
    <w:rsid w:val="00C9242F"/>
    <w:rsid w:val="00C95F01"/>
    <w:rsid w:val="00C9648B"/>
    <w:rsid w:val="00C9661F"/>
    <w:rsid w:val="00C96F40"/>
    <w:rsid w:val="00CA00C9"/>
    <w:rsid w:val="00CA0A78"/>
    <w:rsid w:val="00CA1D43"/>
    <w:rsid w:val="00CA2BFD"/>
    <w:rsid w:val="00CA3231"/>
    <w:rsid w:val="00CA3D48"/>
    <w:rsid w:val="00CA4570"/>
    <w:rsid w:val="00CA4648"/>
    <w:rsid w:val="00CA6275"/>
    <w:rsid w:val="00CA632E"/>
    <w:rsid w:val="00CB0CC3"/>
    <w:rsid w:val="00CB1BF2"/>
    <w:rsid w:val="00CB2095"/>
    <w:rsid w:val="00CB3672"/>
    <w:rsid w:val="00CB3903"/>
    <w:rsid w:val="00CB3A34"/>
    <w:rsid w:val="00CB3BB5"/>
    <w:rsid w:val="00CB4515"/>
    <w:rsid w:val="00CC0B1F"/>
    <w:rsid w:val="00CC140F"/>
    <w:rsid w:val="00CC1F10"/>
    <w:rsid w:val="00CC32BE"/>
    <w:rsid w:val="00CC4AD5"/>
    <w:rsid w:val="00CC5D3D"/>
    <w:rsid w:val="00CC6760"/>
    <w:rsid w:val="00CC7595"/>
    <w:rsid w:val="00CD04A6"/>
    <w:rsid w:val="00CD063B"/>
    <w:rsid w:val="00CD12BC"/>
    <w:rsid w:val="00CD18B0"/>
    <w:rsid w:val="00CD2C78"/>
    <w:rsid w:val="00CD32FC"/>
    <w:rsid w:val="00CD4217"/>
    <w:rsid w:val="00CD467B"/>
    <w:rsid w:val="00CD7FFC"/>
    <w:rsid w:val="00CE38D8"/>
    <w:rsid w:val="00CE43D2"/>
    <w:rsid w:val="00CE4409"/>
    <w:rsid w:val="00CE5205"/>
    <w:rsid w:val="00CE5F87"/>
    <w:rsid w:val="00CE7390"/>
    <w:rsid w:val="00CE775F"/>
    <w:rsid w:val="00CF0119"/>
    <w:rsid w:val="00CF127E"/>
    <w:rsid w:val="00CF20D7"/>
    <w:rsid w:val="00CF2AEB"/>
    <w:rsid w:val="00CF2D4A"/>
    <w:rsid w:val="00CF35EE"/>
    <w:rsid w:val="00CF3EF8"/>
    <w:rsid w:val="00CF3FB9"/>
    <w:rsid w:val="00CF59ED"/>
    <w:rsid w:val="00CF5A80"/>
    <w:rsid w:val="00CF5D8E"/>
    <w:rsid w:val="00CF780A"/>
    <w:rsid w:val="00CF7B0D"/>
    <w:rsid w:val="00D004BE"/>
    <w:rsid w:val="00D01F97"/>
    <w:rsid w:val="00D021DA"/>
    <w:rsid w:val="00D0257F"/>
    <w:rsid w:val="00D02A15"/>
    <w:rsid w:val="00D036C2"/>
    <w:rsid w:val="00D03F41"/>
    <w:rsid w:val="00D04113"/>
    <w:rsid w:val="00D0651E"/>
    <w:rsid w:val="00D06FDE"/>
    <w:rsid w:val="00D07143"/>
    <w:rsid w:val="00D1006B"/>
    <w:rsid w:val="00D101AE"/>
    <w:rsid w:val="00D1138F"/>
    <w:rsid w:val="00D1174E"/>
    <w:rsid w:val="00D11EDF"/>
    <w:rsid w:val="00D11F27"/>
    <w:rsid w:val="00D12582"/>
    <w:rsid w:val="00D154F5"/>
    <w:rsid w:val="00D16610"/>
    <w:rsid w:val="00D167CC"/>
    <w:rsid w:val="00D16B44"/>
    <w:rsid w:val="00D173A2"/>
    <w:rsid w:val="00D209E8"/>
    <w:rsid w:val="00D20EAA"/>
    <w:rsid w:val="00D21321"/>
    <w:rsid w:val="00D21AD0"/>
    <w:rsid w:val="00D22557"/>
    <w:rsid w:val="00D23683"/>
    <w:rsid w:val="00D24D35"/>
    <w:rsid w:val="00D27340"/>
    <w:rsid w:val="00D31881"/>
    <w:rsid w:val="00D31C7D"/>
    <w:rsid w:val="00D32935"/>
    <w:rsid w:val="00D34141"/>
    <w:rsid w:val="00D346A4"/>
    <w:rsid w:val="00D34A65"/>
    <w:rsid w:val="00D379BA"/>
    <w:rsid w:val="00D37A32"/>
    <w:rsid w:val="00D404C1"/>
    <w:rsid w:val="00D41903"/>
    <w:rsid w:val="00D42385"/>
    <w:rsid w:val="00D42F7C"/>
    <w:rsid w:val="00D42F9F"/>
    <w:rsid w:val="00D4302B"/>
    <w:rsid w:val="00D44380"/>
    <w:rsid w:val="00D448FA"/>
    <w:rsid w:val="00D44B4E"/>
    <w:rsid w:val="00D45355"/>
    <w:rsid w:val="00D45D21"/>
    <w:rsid w:val="00D46D24"/>
    <w:rsid w:val="00D47120"/>
    <w:rsid w:val="00D4750C"/>
    <w:rsid w:val="00D5288B"/>
    <w:rsid w:val="00D52EB6"/>
    <w:rsid w:val="00D5347D"/>
    <w:rsid w:val="00D553C0"/>
    <w:rsid w:val="00D55854"/>
    <w:rsid w:val="00D56175"/>
    <w:rsid w:val="00D5628E"/>
    <w:rsid w:val="00D5691B"/>
    <w:rsid w:val="00D5716D"/>
    <w:rsid w:val="00D57964"/>
    <w:rsid w:val="00D57A60"/>
    <w:rsid w:val="00D57DAD"/>
    <w:rsid w:val="00D61892"/>
    <w:rsid w:val="00D644F5"/>
    <w:rsid w:val="00D64B50"/>
    <w:rsid w:val="00D652D5"/>
    <w:rsid w:val="00D66B88"/>
    <w:rsid w:val="00D673CD"/>
    <w:rsid w:val="00D6787E"/>
    <w:rsid w:val="00D67D5A"/>
    <w:rsid w:val="00D705D9"/>
    <w:rsid w:val="00D7195F"/>
    <w:rsid w:val="00D727B8"/>
    <w:rsid w:val="00D75985"/>
    <w:rsid w:val="00D7635D"/>
    <w:rsid w:val="00D76765"/>
    <w:rsid w:val="00D76F11"/>
    <w:rsid w:val="00D770C7"/>
    <w:rsid w:val="00D77303"/>
    <w:rsid w:val="00D7785B"/>
    <w:rsid w:val="00D815BC"/>
    <w:rsid w:val="00D82190"/>
    <w:rsid w:val="00D82A2E"/>
    <w:rsid w:val="00D82A6F"/>
    <w:rsid w:val="00D82EE7"/>
    <w:rsid w:val="00D838C7"/>
    <w:rsid w:val="00D84428"/>
    <w:rsid w:val="00D862AE"/>
    <w:rsid w:val="00D9059D"/>
    <w:rsid w:val="00D90C3A"/>
    <w:rsid w:val="00D934F6"/>
    <w:rsid w:val="00D94DB2"/>
    <w:rsid w:val="00D9551E"/>
    <w:rsid w:val="00D95863"/>
    <w:rsid w:val="00D95D3E"/>
    <w:rsid w:val="00D963B1"/>
    <w:rsid w:val="00D97409"/>
    <w:rsid w:val="00DA062B"/>
    <w:rsid w:val="00DA1C6C"/>
    <w:rsid w:val="00DA3D0C"/>
    <w:rsid w:val="00DA47F4"/>
    <w:rsid w:val="00DA48E9"/>
    <w:rsid w:val="00DA5B20"/>
    <w:rsid w:val="00DA5B45"/>
    <w:rsid w:val="00DA5FFF"/>
    <w:rsid w:val="00DA6BAC"/>
    <w:rsid w:val="00DA7BCA"/>
    <w:rsid w:val="00DB148A"/>
    <w:rsid w:val="00DB1773"/>
    <w:rsid w:val="00DB1804"/>
    <w:rsid w:val="00DB23A3"/>
    <w:rsid w:val="00DB2549"/>
    <w:rsid w:val="00DB30A7"/>
    <w:rsid w:val="00DB30EF"/>
    <w:rsid w:val="00DB460A"/>
    <w:rsid w:val="00DB493E"/>
    <w:rsid w:val="00DB4FCB"/>
    <w:rsid w:val="00DB51B0"/>
    <w:rsid w:val="00DB541D"/>
    <w:rsid w:val="00DB6DC4"/>
    <w:rsid w:val="00DB72BC"/>
    <w:rsid w:val="00DB7D1B"/>
    <w:rsid w:val="00DC03EE"/>
    <w:rsid w:val="00DC0B60"/>
    <w:rsid w:val="00DC3C22"/>
    <w:rsid w:val="00DC433B"/>
    <w:rsid w:val="00DC62F5"/>
    <w:rsid w:val="00DC6806"/>
    <w:rsid w:val="00DC68CB"/>
    <w:rsid w:val="00DC6AC6"/>
    <w:rsid w:val="00DD0D88"/>
    <w:rsid w:val="00DD18F1"/>
    <w:rsid w:val="00DD2457"/>
    <w:rsid w:val="00DD54D8"/>
    <w:rsid w:val="00DD56A8"/>
    <w:rsid w:val="00DD56F9"/>
    <w:rsid w:val="00DE108C"/>
    <w:rsid w:val="00DE1E07"/>
    <w:rsid w:val="00DE2171"/>
    <w:rsid w:val="00DE326F"/>
    <w:rsid w:val="00DE3402"/>
    <w:rsid w:val="00DE6F70"/>
    <w:rsid w:val="00DE76AE"/>
    <w:rsid w:val="00DF1D50"/>
    <w:rsid w:val="00DF38AD"/>
    <w:rsid w:val="00DF414C"/>
    <w:rsid w:val="00DF44F2"/>
    <w:rsid w:val="00DF4C8B"/>
    <w:rsid w:val="00DF4F36"/>
    <w:rsid w:val="00DF525E"/>
    <w:rsid w:val="00DF5D53"/>
    <w:rsid w:val="00DF6146"/>
    <w:rsid w:val="00DF62CC"/>
    <w:rsid w:val="00DF690B"/>
    <w:rsid w:val="00DF7D79"/>
    <w:rsid w:val="00E01644"/>
    <w:rsid w:val="00E02103"/>
    <w:rsid w:val="00E0394D"/>
    <w:rsid w:val="00E03987"/>
    <w:rsid w:val="00E03B73"/>
    <w:rsid w:val="00E0415D"/>
    <w:rsid w:val="00E0591A"/>
    <w:rsid w:val="00E05B98"/>
    <w:rsid w:val="00E068CE"/>
    <w:rsid w:val="00E075B0"/>
    <w:rsid w:val="00E104E3"/>
    <w:rsid w:val="00E12372"/>
    <w:rsid w:val="00E12BAF"/>
    <w:rsid w:val="00E1425B"/>
    <w:rsid w:val="00E152FB"/>
    <w:rsid w:val="00E156A7"/>
    <w:rsid w:val="00E166EF"/>
    <w:rsid w:val="00E16E51"/>
    <w:rsid w:val="00E170B9"/>
    <w:rsid w:val="00E2090A"/>
    <w:rsid w:val="00E20E68"/>
    <w:rsid w:val="00E22D15"/>
    <w:rsid w:val="00E23562"/>
    <w:rsid w:val="00E236C3"/>
    <w:rsid w:val="00E2458E"/>
    <w:rsid w:val="00E27DC6"/>
    <w:rsid w:val="00E3135B"/>
    <w:rsid w:val="00E31B31"/>
    <w:rsid w:val="00E3243B"/>
    <w:rsid w:val="00E338C3"/>
    <w:rsid w:val="00E33F7E"/>
    <w:rsid w:val="00E34389"/>
    <w:rsid w:val="00E3583F"/>
    <w:rsid w:val="00E375F5"/>
    <w:rsid w:val="00E37D69"/>
    <w:rsid w:val="00E40250"/>
    <w:rsid w:val="00E40597"/>
    <w:rsid w:val="00E40A4F"/>
    <w:rsid w:val="00E42498"/>
    <w:rsid w:val="00E426B9"/>
    <w:rsid w:val="00E42F48"/>
    <w:rsid w:val="00E43A8C"/>
    <w:rsid w:val="00E43C81"/>
    <w:rsid w:val="00E44834"/>
    <w:rsid w:val="00E44BB1"/>
    <w:rsid w:val="00E45088"/>
    <w:rsid w:val="00E46B12"/>
    <w:rsid w:val="00E46F59"/>
    <w:rsid w:val="00E526E3"/>
    <w:rsid w:val="00E53F76"/>
    <w:rsid w:val="00E5589A"/>
    <w:rsid w:val="00E5710C"/>
    <w:rsid w:val="00E57838"/>
    <w:rsid w:val="00E6153A"/>
    <w:rsid w:val="00E61F12"/>
    <w:rsid w:val="00E62CF7"/>
    <w:rsid w:val="00E640B4"/>
    <w:rsid w:val="00E64E86"/>
    <w:rsid w:val="00E659C1"/>
    <w:rsid w:val="00E67249"/>
    <w:rsid w:val="00E6749A"/>
    <w:rsid w:val="00E67AFD"/>
    <w:rsid w:val="00E7148C"/>
    <w:rsid w:val="00E71CA4"/>
    <w:rsid w:val="00E72A96"/>
    <w:rsid w:val="00E73174"/>
    <w:rsid w:val="00E74B77"/>
    <w:rsid w:val="00E75892"/>
    <w:rsid w:val="00E77882"/>
    <w:rsid w:val="00E806DC"/>
    <w:rsid w:val="00E8098C"/>
    <w:rsid w:val="00E80DE0"/>
    <w:rsid w:val="00E812CE"/>
    <w:rsid w:val="00E82205"/>
    <w:rsid w:val="00E823D4"/>
    <w:rsid w:val="00E83630"/>
    <w:rsid w:val="00E8439B"/>
    <w:rsid w:val="00E84711"/>
    <w:rsid w:val="00E84FF1"/>
    <w:rsid w:val="00E862AF"/>
    <w:rsid w:val="00E86CAB"/>
    <w:rsid w:val="00E86DE6"/>
    <w:rsid w:val="00E871FF"/>
    <w:rsid w:val="00E947A4"/>
    <w:rsid w:val="00E94AF5"/>
    <w:rsid w:val="00E9552B"/>
    <w:rsid w:val="00E96236"/>
    <w:rsid w:val="00E96293"/>
    <w:rsid w:val="00E96B97"/>
    <w:rsid w:val="00E9715F"/>
    <w:rsid w:val="00EA02E3"/>
    <w:rsid w:val="00EA19C6"/>
    <w:rsid w:val="00EA3971"/>
    <w:rsid w:val="00EA46AE"/>
    <w:rsid w:val="00EA509B"/>
    <w:rsid w:val="00EA5E61"/>
    <w:rsid w:val="00EA6CDC"/>
    <w:rsid w:val="00EA7C6B"/>
    <w:rsid w:val="00EA7EF6"/>
    <w:rsid w:val="00EB09E7"/>
    <w:rsid w:val="00EB1F4C"/>
    <w:rsid w:val="00EB2E0C"/>
    <w:rsid w:val="00EB311C"/>
    <w:rsid w:val="00EB4D23"/>
    <w:rsid w:val="00EB56AF"/>
    <w:rsid w:val="00EB6A77"/>
    <w:rsid w:val="00EB6DDF"/>
    <w:rsid w:val="00EB7389"/>
    <w:rsid w:val="00EB75BB"/>
    <w:rsid w:val="00EC03ED"/>
    <w:rsid w:val="00EC0788"/>
    <w:rsid w:val="00EC15FE"/>
    <w:rsid w:val="00EC429A"/>
    <w:rsid w:val="00EC781A"/>
    <w:rsid w:val="00ED0193"/>
    <w:rsid w:val="00ED01CD"/>
    <w:rsid w:val="00ED040C"/>
    <w:rsid w:val="00ED0CC5"/>
    <w:rsid w:val="00ED311C"/>
    <w:rsid w:val="00ED3B6A"/>
    <w:rsid w:val="00ED4B49"/>
    <w:rsid w:val="00ED5602"/>
    <w:rsid w:val="00ED5B80"/>
    <w:rsid w:val="00ED6945"/>
    <w:rsid w:val="00ED6A46"/>
    <w:rsid w:val="00ED729B"/>
    <w:rsid w:val="00ED751A"/>
    <w:rsid w:val="00ED7E58"/>
    <w:rsid w:val="00EE0286"/>
    <w:rsid w:val="00EE08D3"/>
    <w:rsid w:val="00EE1233"/>
    <w:rsid w:val="00EE27A7"/>
    <w:rsid w:val="00EE29BF"/>
    <w:rsid w:val="00EE2D6F"/>
    <w:rsid w:val="00EE39E7"/>
    <w:rsid w:val="00EE4307"/>
    <w:rsid w:val="00EE4404"/>
    <w:rsid w:val="00EE5DE7"/>
    <w:rsid w:val="00EE67CC"/>
    <w:rsid w:val="00EE6BF7"/>
    <w:rsid w:val="00EE7720"/>
    <w:rsid w:val="00EF25B1"/>
    <w:rsid w:val="00EF3B40"/>
    <w:rsid w:val="00EF5103"/>
    <w:rsid w:val="00EF600A"/>
    <w:rsid w:val="00EF641A"/>
    <w:rsid w:val="00EF797D"/>
    <w:rsid w:val="00F00172"/>
    <w:rsid w:val="00F00AEC"/>
    <w:rsid w:val="00F01BB9"/>
    <w:rsid w:val="00F02B5C"/>
    <w:rsid w:val="00F037BE"/>
    <w:rsid w:val="00F03864"/>
    <w:rsid w:val="00F03D42"/>
    <w:rsid w:val="00F041DE"/>
    <w:rsid w:val="00F04800"/>
    <w:rsid w:val="00F0556D"/>
    <w:rsid w:val="00F056CC"/>
    <w:rsid w:val="00F068BC"/>
    <w:rsid w:val="00F06977"/>
    <w:rsid w:val="00F06F18"/>
    <w:rsid w:val="00F07655"/>
    <w:rsid w:val="00F07AE7"/>
    <w:rsid w:val="00F1030C"/>
    <w:rsid w:val="00F10EA2"/>
    <w:rsid w:val="00F12997"/>
    <w:rsid w:val="00F12A0E"/>
    <w:rsid w:val="00F12C61"/>
    <w:rsid w:val="00F13723"/>
    <w:rsid w:val="00F14428"/>
    <w:rsid w:val="00F1576D"/>
    <w:rsid w:val="00F15D6B"/>
    <w:rsid w:val="00F16CD6"/>
    <w:rsid w:val="00F17645"/>
    <w:rsid w:val="00F204E1"/>
    <w:rsid w:val="00F20746"/>
    <w:rsid w:val="00F20AB6"/>
    <w:rsid w:val="00F20DBA"/>
    <w:rsid w:val="00F2307C"/>
    <w:rsid w:val="00F2385A"/>
    <w:rsid w:val="00F24700"/>
    <w:rsid w:val="00F2475D"/>
    <w:rsid w:val="00F2594B"/>
    <w:rsid w:val="00F2620E"/>
    <w:rsid w:val="00F272F4"/>
    <w:rsid w:val="00F27605"/>
    <w:rsid w:val="00F3150B"/>
    <w:rsid w:val="00F3160B"/>
    <w:rsid w:val="00F331EA"/>
    <w:rsid w:val="00F33B32"/>
    <w:rsid w:val="00F33CFE"/>
    <w:rsid w:val="00F347AA"/>
    <w:rsid w:val="00F34B04"/>
    <w:rsid w:val="00F34B41"/>
    <w:rsid w:val="00F34EEC"/>
    <w:rsid w:val="00F353D4"/>
    <w:rsid w:val="00F35497"/>
    <w:rsid w:val="00F35BCD"/>
    <w:rsid w:val="00F415DE"/>
    <w:rsid w:val="00F43395"/>
    <w:rsid w:val="00F4547D"/>
    <w:rsid w:val="00F47D34"/>
    <w:rsid w:val="00F500DA"/>
    <w:rsid w:val="00F52324"/>
    <w:rsid w:val="00F523A5"/>
    <w:rsid w:val="00F52D19"/>
    <w:rsid w:val="00F541D1"/>
    <w:rsid w:val="00F5433A"/>
    <w:rsid w:val="00F55006"/>
    <w:rsid w:val="00F56D80"/>
    <w:rsid w:val="00F604EF"/>
    <w:rsid w:val="00F612EF"/>
    <w:rsid w:val="00F6149E"/>
    <w:rsid w:val="00F616B4"/>
    <w:rsid w:val="00F62EDB"/>
    <w:rsid w:val="00F64154"/>
    <w:rsid w:val="00F65559"/>
    <w:rsid w:val="00F6565C"/>
    <w:rsid w:val="00F66851"/>
    <w:rsid w:val="00F668F2"/>
    <w:rsid w:val="00F66E4F"/>
    <w:rsid w:val="00F705B2"/>
    <w:rsid w:val="00F73335"/>
    <w:rsid w:val="00F737CB"/>
    <w:rsid w:val="00F74550"/>
    <w:rsid w:val="00F75E2C"/>
    <w:rsid w:val="00F773AA"/>
    <w:rsid w:val="00F7769D"/>
    <w:rsid w:val="00F8085C"/>
    <w:rsid w:val="00F822F2"/>
    <w:rsid w:val="00F82368"/>
    <w:rsid w:val="00F8280A"/>
    <w:rsid w:val="00F832C5"/>
    <w:rsid w:val="00F84907"/>
    <w:rsid w:val="00F84C0E"/>
    <w:rsid w:val="00F854AD"/>
    <w:rsid w:val="00F903E8"/>
    <w:rsid w:val="00F91F7D"/>
    <w:rsid w:val="00F92605"/>
    <w:rsid w:val="00F9458B"/>
    <w:rsid w:val="00F94656"/>
    <w:rsid w:val="00F96206"/>
    <w:rsid w:val="00F9671E"/>
    <w:rsid w:val="00F97534"/>
    <w:rsid w:val="00FA044F"/>
    <w:rsid w:val="00FA0BF2"/>
    <w:rsid w:val="00FA1402"/>
    <w:rsid w:val="00FA19DD"/>
    <w:rsid w:val="00FA1BEC"/>
    <w:rsid w:val="00FA243F"/>
    <w:rsid w:val="00FA3F2A"/>
    <w:rsid w:val="00FA4C23"/>
    <w:rsid w:val="00FA52FE"/>
    <w:rsid w:val="00FA5475"/>
    <w:rsid w:val="00FA6433"/>
    <w:rsid w:val="00FA6841"/>
    <w:rsid w:val="00FA7EA8"/>
    <w:rsid w:val="00FB0E13"/>
    <w:rsid w:val="00FB1CD7"/>
    <w:rsid w:val="00FB22FD"/>
    <w:rsid w:val="00FB43F9"/>
    <w:rsid w:val="00FB5097"/>
    <w:rsid w:val="00FB5DB6"/>
    <w:rsid w:val="00FB6F9C"/>
    <w:rsid w:val="00FC05F1"/>
    <w:rsid w:val="00FC0795"/>
    <w:rsid w:val="00FC0D87"/>
    <w:rsid w:val="00FC0DA6"/>
    <w:rsid w:val="00FC12EB"/>
    <w:rsid w:val="00FC133D"/>
    <w:rsid w:val="00FC1787"/>
    <w:rsid w:val="00FC1848"/>
    <w:rsid w:val="00FC3BB0"/>
    <w:rsid w:val="00FC4C26"/>
    <w:rsid w:val="00FC5F83"/>
    <w:rsid w:val="00FD0FE8"/>
    <w:rsid w:val="00FD11DB"/>
    <w:rsid w:val="00FD15CD"/>
    <w:rsid w:val="00FD15F6"/>
    <w:rsid w:val="00FD299D"/>
    <w:rsid w:val="00FD311F"/>
    <w:rsid w:val="00FD5013"/>
    <w:rsid w:val="00FD5335"/>
    <w:rsid w:val="00FD5B28"/>
    <w:rsid w:val="00FD6517"/>
    <w:rsid w:val="00FD7C99"/>
    <w:rsid w:val="00FD7D8E"/>
    <w:rsid w:val="00FE04C4"/>
    <w:rsid w:val="00FE1F76"/>
    <w:rsid w:val="00FE31BA"/>
    <w:rsid w:val="00FE42E4"/>
    <w:rsid w:val="00FE72AD"/>
    <w:rsid w:val="00FF1C75"/>
    <w:rsid w:val="00FF2A4C"/>
    <w:rsid w:val="00FF5993"/>
    <w:rsid w:val="00FF6625"/>
    <w:rsid w:val="00FF736E"/>
    <w:rsid w:val="00FF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E16ADA"/>
  <w15:docId w15:val="{BAD1EC28-7D11-4B90-A85D-4BE20421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863EC"/>
    <w:rPr>
      <w:rFonts w:ascii="Times New Roman" w:hAnsi="Times New Roman"/>
    </w:rPr>
  </w:style>
  <w:style w:type="paragraph" w:styleId="Nagwek1">
    <w:name w:val="heading 1"/>
    <w:aliases w:val="Nagłówek 1 Znak,Nagłówek 1 Znak1"/>
    <w:basedOn w:val="Normalny"/>
    <w:next w:val="Normalny"/>
    <w:qFormat/>
    <w:rsid w:val="003B17E5"/>
    <w:pPr>
      <w:keepNext/>
      <w:outlineLvl w:val="0"/>
    </w:pPr>
    <w:rPr>
      <w:b/>
    </w:rPr>
  </w:style>
  <w:style w:type="paragraph" w:styleId="Nagwek2">
    <w:name w:val="heading 2"/>
    <w:aliases w:val="ASAPHeading 2,Numbered - 2,h 3, ICL,Heading 2a,H2,PA Major Section,l2,Headline 2,h2,2,headi,heading2,h21,h22,21,kopregel 2,Titre m,Heading 10,Heading 2 Char"/>
    <w:basedOn w:val="Normalny"/>
    <w:next w:val="Normalny"/>
    <w:link w:val="Nagwek2Znak1"/>
    <w:qFormat/>
    <w:rsid w:val="003B17E5"/>
    <w:pPr>
      <w:keepNext/>
      <w:tabs>
        <w:tab w:val="left" w:pos="709"/>
      </w:tabs>
      <w:ind w:left="709" w:hanging="709"/>
      <w:jc w:val="center"/>
      <w:outlineLvl w:val="1"/>
    </w:pPr>
    <w:rPr>
      <w:b/>
      <w:i/>
      <w:sz w:val="32"/>
    </w:rPr>
  </w:style>
  <w:style w:type="paragraph" w:styleId="Nagwek3">
    <w:name w:val="heading 3"/>
    <w:basedOn w:val="Normalny"/>
    <w:next w:val="Normalny"/>
    <w:link w:val="Nagwek3Znak"/>
    <w:qFormat/>
    <w:rsid w:val="003B17E5"/>
    <w:pPr>
      <w:keepNext/>
      <w:tabs>
        <w:tab w:val="left" w:pos="709"/>
      </w:tabs>
      <w:ind w:left="709" w:hanging="709"/>
      <w:outlineLvl w:val="2"/>
    </w:pPr>
    <w:rPr>
      <w:sz w:val="24"/>
    </w:rPr>
  </w:style>
  <w:style w:type="paragraph" w:styleId="Nagwek4">
    <w:name w:val="heading 4"/>
    <w:aliases w:val="Reset numbering + Wyjustowany,Z lewej:  0 cm,Wysunięcie:  2,5 cm...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3B17E5"/>
    <w:pPr>
      <w:keepNext/>
      <w:tabs>
        <w:tab w:val="left" w:pos="709"/>
      </w:tabs>
      <w:ind w:left="709" w:hanging="709"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qFormat/>
    <w:rsid w:val="003B17E5"/>
    <w:pPr>
      <w:keepNext/>
      <w:jc w:val="center"/>
      <w:outlineLvl w:val="5"/>
    </w:pPr>
    <w:rPr>
      <w:b/>
      <w:sz w:val="32"/>
    </w:rPr>
  </w:style>
  <w:style w:type="paragraph" w:styleId="Nagwek7">
    <w:name w:val="heading 7"/>
    <w:basedOn w:val="Normalny"/>
    <w:next w:val="Normalny"/>
    <w:qFormat/>
    <w:rsid w:val="003B17E5"/>
    <w:pPr>
      <w:keepNext/>
      <w:jc w:val="center"/>
      <w:outlineLvl w:val="6"/>
    </w:pPr>
    <w:rPr>
      <w:b/>
    </w:rPr>
  </w:style>
  <w:style w:type="paragraph" w:styleId="Nagwek8">
    <w:name w:val="heading 8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7"/>
    </w:pPr>
    <w:rPr>
      <w:b/>
    </w:rPr>
  </w:style>
  <w:style w:type="paragraph" w:styleId="Nagwek9">
    <w:name w:val="heading 9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B17E5"/>
    <w:pPr>
      <w:tabs>
        <w:tab w:val="left" w:pos="1134"/>
        <w:tab w:val="left" w:pos="1701"/>
        <w:tab w:val="left" w:pos="1985"/>
      </w:tabs>
      <w:ind w:left="1985" w:hanging="1136"/>
    </w:pPr>
    <w:rPr>
      <w:b/>
    </w:rPr>
  </w:style>
  <w:style w:type="paragraph" w:styleId="Tekstpodstawowywcity2">
    <w:name w:val="Body Text Indent 2"/>
    <w:basedOn w:val="Normalny"/>
    <w:rsid w:val="003B17E5"/>
    <w:pPr>
      <w:ind w:left="702" w:hanging="702"/>
    </w:pPr>
  </w:style>
  <w:style w:type="paragraph" w:styleId="Tekstpodstawowywcity3">
    <w:name w:val="Body Text Indent 3"/>
    <w:basedOn w:val="Normalny"/>
    <w:rsid w:val="003B17E5"/>
    <w:pPr>
      <w:tabs>
        <w:tab w:val="left" w:pos="709"/>
      </w:tabs>
      <w:ind w:left="1418" w:hanging="1418"/>
    </w:pPr>
  </w:style>
  <w:style w:type="paragraph" w:styleId="Tekstpodstawowy">
    <w:name w:val="Body Text"/>
    <w:aliases w:val="Tekst podstawowy Znak Znak,Regulacje,definicje,moj body text"/>
    <w:basedOn w:val="Normalny"/>
    <w:link w:val="TekstpodstawowyZnak"/>
    <w:rsid w:val="003B17E5"/>
    <w:pPr>
      <w:tabs>
        <w:tab w:val="left" w:pos="0"/>
      </w:tabs>
    </w:pPr>
    <w:rPr>
      <w:b/>
    </w:rPr>
  </w:style>
  <w:style w:type="paragraph" w:styleId="Nagwek">
    <w:name w:val="header"/>
    <w:aliases w:val="Nagłówek strony nieparzystej"/>
    <w:basedOn w:val="Normalny"/>
    <w:uiPriority w:val="99"/>
    <w:rsid w:val="003B17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"/>
    <w:basedOn w:val="Domylnaczcionkaakapitu"/>
    <w:uiPriority w:val="99"/>
    <w:rsid w:val="003B17E5"/>
    <w:rPr>
      <w:lang w:val="pl-PL" w:eastAsia="pl-PL" w:bidi="ar-SA"/>
    </w:rPr>
  </w:style>
  <w:style w:type="paragraph" w:styleId="Stopka">
    <w:name w:val="footer"/>
    <w:basedOn w:val="Normalny"/>
    <w:uiPriority w:val="99"/>
    <w:rsid w:val="003B17E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B17E5"/>
  </w:style>
  <w:style w:type="paragraph" w:styleId="Tekstkomentarza">
    <w:name w:val="annotation text"/>
    <w:aliases w:val="Comment Text Char"/>
    <w:basedOn w:val="Normalny"/>
    <w:link w:val="TekstkomentarzaZnak1"/>
    <w:semiHidden/>
    <w:rsid w:val="003B17E5"/>
  </w:style>
  <w:style w:type="paragraph" w:styleId="Tekstpodstawowy2">
    <w:name w:val="Body Text 2"/>
    <w:basedOn w:val="Normalny"/>
    <w:rsid w:val="003B17E5"/>
    <w:pPr>
      <w:tabs>
        <w:tab w:val="left" w:pos="0"/>
      </w:tabs>
    </w:pPr>
    <w:rPr>
      <w:b/>
    </w:rPr>
  </w:style>
  <w:style w:type="paragraph" w:customStyle="1" w:styleId="Tekstpodstawowy21">
    <w:name w:val="Tekst podstawowy 21"/>
    <w:basedOn w:val="Normalny"/>
    <w:rsid w:val="003B17E5"/>
    <w:pPr>
      <w:ind w:left="284" w:hanging="284"/>
    </w:pPr>
    <w:rPr>
      <w:rFonts w:ascii="Arial" w:hAnsi="Arial"/>
    </w:rPr>
  </w:style>
  <w:style w:type="paragraph" w:customStyle="1" w:styleId="Tekstpodstawowywcity21">
    <w:name w:val="Tekst podstawowy wcięty 21"/>
    <w:basedOn w:val="Normalny"/>
    <w:rsid w:val="003B17E5"/>
    <w:pPr>
      <w:ind w:left="284"/>
    </w:pPr>
    <w:rPr>
      <w:rFonts w:ascii="Arial" w:hAnsi="Arial"/>
    </w:rPr>
  </w:style>
  <w:style w:type="paragraph" w:styleId="Tekstpodstawowy3">
    <w:name w:val="Body Text 3"/>
    <w:basedOn w:val="Normalny"/>
    <w:rsid w:val="003B17E5"/>
    <w:pPr>
      <w:jc w:val="both"/>
    </w:pPr>
  </w:style>
  <w:style w:type="paragraph" w:styleId="Tytu">
    <w:name w:val="Title"/>
    <w:basedOn w:val="Normalny"/>
    <w:uiPriority w:val="10"/>
    <w:qFormat/>
    <w:rsid w:val="003B17E5"/>
    <w:pPr>
      <w:jc w:val="center"/>
    </w:pPr>
    <w:rPr>
      <w:rFonts w:ascii="Arial" w:hAnsi="Arial"/>
      <w:b/>
      <w:sz w:val="32"/>
      <w:u w:val="single"/>
    </w:rPr>
  </w:style>
  <w:style w:type="paragraph" w:styleId="Tekstblokowy">
    <w:name w:val="Block Text"/>
    <w:basedOn w:val="Normalny"/>
    <w:rsid w:val="003B17E5"/>
    <w:pPr>
      <w:ind w:left="-69" w:right="-70"/>
      <w:jc w:val="center"/>
    </w:pPr>
  </w:style>
  <w:style w:type="character" w:styleId="Hipercze">
    <w:name w:val="Hyperlink"/>
    <w:basedOn w:val="Domylnaczcionkaakapitu"/>
    <w:rsid w:val="003B17E5"/>
    <w:rPr>
      <w:color w:val="0000FF"/>
      <w:u w:val="single"/>
    </w:rPr>
  </w:style>
  <w:style w:type="paragraph" w:styleId="Spistreci1">
    <w:name w:val="toc 1"/>
    <w:basedOn w:val="Normalny"/>
    <w:next w:val="Normalny"/>
    <w:autoRedefine/>
    <w:rsid w:val="003B17E5"/>
    <w:rPr>
      <w:b/>
      <w:sz w:val="6"/>
    </w:rPr>
  </w:style>
  <w:style w:type="paragraph" w:customStyle="1" w:styleId="Tekstpodstawowywcity31">
    <w:name w:val="Tekst podstawowy wcięty 31"/>
    <w:basedOn w:val="Normalny"/>
    <w:rsid w:val="003B17E5"/>
    <w:pPr>
      <w:ind w:left="993" w:hanging="993"/>
    </w:pPr>
    <w:rPr>
      <w:rFonts w:ascii="Arial" w:hAnsi="Arial"/>
    </w:rPr>
  </w:style>
  <w:style w:type="paragraph" w:styleId="Tekstdymka">
    <w:name w:val="Balloon Text"/>
    <w:basedOn w:val="Normalny"/>
    <w:link w:val="TekstdymkaZnak"/>
    <w:semiHidden/>
    <w:rsid w:val="003B17E5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rsid w:val="003B17E5"/>
    <w:rPr>
      <w:color w:val="800080"/>
      <w:u w:val="single"/>
    </w:rPr>
  </w:style>
  <w:style w:type="character" w:styleId="Odwoaniedokomentarza">
    <w:name w:val="annotation reference"/>
    <w:basedOn w:val="Domylnaczcionkaakapitu"/>
    <w:semiHidden/>
    <w:rsid w:val="003B17E5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sid w:val="003B17E5"/>
    <w:rPr>
      <w:b/>
      <w:bCs/>
    </w:rPr>
  </w:style>
  <w:style w:type="paragraph" w:styleId="Listapunktowana">
    <w:name w:val="List Bullet"/>
    <w:basedOn w:val="Normalny"/>
    <w:autoRedefine/>
    <w:rsid w:val="003B17E5"/>
    <w:pPr>
      <w:tabs>
        <w:tab w:val="num" w:pos="2726"/>
      </w:tabs>
      <w:ind w:left="2726" w:hanging="360"/>
    </w:pPr>
    <w:rPr>
      <w:rFonts w:ascii="Arial" w:hAnsi="Arial"/>
      <w:b/>
    </w:rPr>
  </w:style>
  <w:style w:type="paragraph" w:customStyle="1" w:styleId="StandardowyStandardowy1">
    <w:name w:val="Standardowy.Standardowy1"/>
    <w:rsid w:val="003B17E5"/>
    <w:rPr>
      <w:rFonts w:ascii="Times New Roman" w:hAnsi="Times New Roman"/>
    </w:rPr>
  </w:style>
  <w:style w:type="paragraph" w:customStyle="1" w:styleId="TekstpodstawowyTekstpodstawowyZnakZnak">
    <w:name w:val="Tekst podstawowy.Tekst podstawowy Znak Znak"/>
    <w:basedOn w:val="StandardowyStandardowy1"/>
    <w:rsid w:val="003B17E5"/>
    <w:pPr>
      <w:tabs>
        <w:tab w:val="left" w:pos="0"/>
      </w:tabs>
    </w:pPr>
    <w:rPr>
      <w:b/>
    </w:rPr>
  </w:style>
  <w:style w:type="paragraph" w:styleId="Zwykytekst">
    <w:name w:val="Plain Text"/>
    <w:aliases w:val=" Znak"/>
    <w:basedOn w:val="Normalny"/>
    <w:uiPriority w:val="99"/>
    <w:rsid w:val="003B17E5"/>
    <w:rPr>
      <w:rFonts w:ascii="Courier New" w:hAnsi="Courier New"/>
    </w:rPr>
  </w:style>
  <w:style w:type="paragraph" w:styleId="Mapadokumentu">
    <w:name w:val="Document Map"/>
    <w:basedOn w:val="Normalny"/>
    <w:semiHidden/>
    <w:rsid w:val="003B17E5"/>
    <w:pPr>
      <w:shd w:val="clear" w:color="auto" w:fill="000080"/>
    </w:pPr>
    <w:rPr>
      <w:rFonts w:ascii="Tahoma" w:hAnsi="Tahoma"/>
    </w:rPr>
  </w:style>
  <w:style w:type="paragraph" w:styleId="Tekstprzypisukocowego">
    <w:name w:val="endnote text"/>
    <w:basedOn w:val="Normalny"/>
    <w:link w:val="TekstprzypisukocowegoZnak"/>
    <w:semiHidden/>
    <w:rsid w:val="003B17E5"/>
  </w:style>
  <w:style w:type="character" w:styleId="Odwoanieprzypisukocowego">
    <w:name w:val="endnote reference"/>
    <w:basedOn w:val="Domylnaczcionkaakapitu"/>
    <w:semiHidden/>
    <w:rsid w:val="003B17E5"/>
    <w:rPr>
      <w:vertAlign w:val="superscript"/>
    </w:rPr>
  </w:style>
  <w:style w:type="paragraph" w:styleId="Akapitzlist">
    <w:name w:val="List Paragraph"/>
    <w:aliases w:val="List Paragraph1,T_SZ_List Paragraph,Numerowanie,Lista PR,Kolorowa lista — akcent 11,maz_wyliczenie,opis dzialania,K-P_odwolanie,A_wyliczenie,Akapit z listą 1,CW_Lista,Numeracja załączników,Preambuła,normalny tekst"/>
    <w:basedOn w:val="Normalny"/>
    <w:link w:val="AkapitzlistZnak"/>
    <w:uiPriority w:val="34"/>
    <w:qFormat/>
    <w:rsid w:val="003B17E5"/>
    <w:pPr>
      <w:ind w:left="708"/>
    </w:pPr>
  </w:style>
  <w:style w:type="character" w:customStyle="1" w:styleId="TytuZnak">
    <w:name w:val="Tytuł Znak"/>
    <w:basedOn w:val="Domylnaczcionkaakapitu"/>
    <w:uiPriority w:val="10"/>
    <w:rsid w:val="003B17E5"/>
    <w:rPr>
      <w:rFonts w:ascii="Arial" w:hAnsi="Arial"/>
      <w:b/>
      <w:sz w:val="32"/>
      <w:u w:val="single"/>
    </w:rPr>
  </w:style>
  <w:style w:type="character" w:customStyle="1" w:styleId="ZnakZnak">
    <w:name w:val="Znak Znak"/>
    <w:basedOn w:val="Domylnaczcionkaakapitu"/>
    <w:locked/>
    <w:rsid w:val="003B17E5"/>
    <w:rPr>
      <w:lang w:val="pl-PL" w:eastAsia="pl-PL" w:bidi="ar-SA"/>
    </w:rPr>
  </w:style>
  <w:style w:type="paragraph" w:styleId="Wcicienormalne">
    <w:name w:val="Normal Indent"/>
    <w:basedOn w:val="Normalny"/>
    <w:rsid w:val="003B17E5"/>
    <w:pPr>
      <w:ind w:left="708"/>
    </w:pPr>
    <w:rPr>
      <w:rFonts w:ascii="Arial" w:hAnsi="Arial"/>
      <w:lang w:val="en-GB" w:eastAsia="en-US"/>
    </w:rPr>
  </w:style>
  <w:style w:type="paragraph" w:customStyle="1" w:styleId="tabulka">
    <w:name w:val="tabulka"/>
    <w:basedOn w:val="Normalny"/>
    <w:rsid w:val="003B17E5"/>
    <w:pPr>
      <w:widowControl w:val="0"/>
      <w:tabs>
        <w:tab w:val="num" w:pos="360"/>
      </w:tabs>
      <w:spacing w:before="120" w:line="240" w:lineRule="exact"/>
      <w:ind w:left="360" w:hanging="360"/>
      <w:jc w:val="center"/>
    </w:pPr>
    <w:rPr>
      <w:rFonts w:ascii="Arial" w:hAnsi="Arial"/>
      <w:lang w:val="cs-CZ" w:eastAsia="en-US"/>
    </w:rPr>
  </w:style>
  <w:style w:type="paragraph" w:customStyle="1" w:styleId="normaltableau">
    <w:name w:val="normal_tableau"/>
    <w:basedOn w:val="Normalny"/>
    <w:rsid w:val="003B17E5"/>
    <w:pPr>
      <w:spacing w:before="120" w:after="120"/>
      <w:jc w:val="both"/>
    </w:pPr>
    <w:rPr>
      <w:rFonts w:ascii="Optima" w:hAnsi="Optima"/>
      <w:sz w:val="22"/>
      <w:lang w:val="en-GB"/>
    </w:rPr>
  </w:style>
  <w:style w:type="paragraph" w:customStyle="1" w:styleId="oddl-nadpis">
    <w:name w:val="oddíl-nadpis"/>
    <w:basedOn w:val="Normalny"/>
    <w:rsid w:val="003B17E5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z w:val="24"/>
      <w:lang w:val="cs-CZ"/>
    </w:rPr>
  </w:style>
  <w:style w:type="paragraph" w:customStyle="1" w:styleId="BodyText22">
    <w:name w:val="Body Text 22"/>
    <w:basedOn w:val="Normalny"/>
    <w:rsid w:val="003B17E5"/>
    <w:pPr>
      <w:spacing w:before="120" w:after="120"/>
      <w:ind w:left="1440"/>
      <w:jc w:val="both"/>
    </w:pPr>
    <w:rPr>
      <w:rFonts w:ascii="Arial" w:hAnsi="Arial" w:cs="Arial"/>
      <w:sz w:val="22"/>
      <w:szCs w:val="24"/>
      <w:lang w:eastAsia="en-US"/>
    </w:rPr>
  </w:style>
  <w:style w:type="character" w:styleId="Pogrubienie">
    <w:name w:val="Strong"/>
    <w:basedOn w:val="Domylnaczcionkaakapitu"/>
    <w:uiPriority w:val="22"/>
    <w:qFormat/>
    <w:rsid w:val="003B17E5"/>
    <w:rPr>
      <w:b/>
    </w:rPr>
  </w:style>
  <w:style w:type="paragraph" w:customStyle="1" w:styleId="Normalarial">
    <w:name w:val="Normal+arial"/>
    <w:basedOn w:val="Normalny"/>
    <w:rsid w:val="003B17E5"/>
    <w:pPr>
      <w:jc w:val="center"/>
    </w:pPr>
    <w:rPr>
      <w:rFonts w:ascii="Arial" w:hAnsi="Arial" w:cs="Arial"/>
      <w:b/>
      <w:sz w:val="22"/>
      <w:szCs w:val="22"/>
    </w:rPr>
  </w:style>
  <w:style w:type="character" w:customStyle="1" w:styleId="StopkaZnak">
    <w:name w:val="Stopka Znak"/>
    <w:basedOn w:val="Domylnaczcionkaakapitu"/>
    <w:uiPriority w:val="99"/>
    <w:rsid w:val="003B17E5"/>
    <w:rPr>
      <w:rFonts w:ascii="Times New Roman" w:hAnsi="Times New Roman"/>
    </w:rPr>
  </w:style>
  <w:style w:type="character" w:styleId="Uwydatnienie">
    <w:name w:val="Emphasis"/>
    <w:basedOn w:val="Domylnaczcionkaakapitu"/>
    <w:uiPriority w:val="20"/>
    <w:qFormat/>
    <w:rsid w:val="003B17E5"/>
    <w:rPr>
      <w:i/>
      <w:iCs/>
    </w:rPr>
  </w:style>
  <w:style w:type="character" w:customStyle="1" w:styleId="ZwykytekstZnak">
    <w:name w:val="Zwykły tekst Znak"/>
    <w:aliases w:val=" Znak Znak2"/>
    <w:basedOn w:val="Domylnaczcionkaakapitu"/>
    <w:uiPriority w:val="99"/>
    <w:rsid w:val="003B17E5"/>
    <w:rPr>
      <w:rFonts w:ascii="Courier New" w:hAnsi="Courier New"/>
    </w:rPr>
  </w:style>
  <w:style w:type="paragraph" w:customStyle="1" w:styleId="Znak">
    <w:name w:val="Znak"/>
    <w:basedOn w:val="Normalny"/>
    <w:rsid w:val="003B17E5"/>
    <w:rPr>
      <w:sz w:val="24"/>
      <w:szCs w:val="24"/>
    </w:rPr>
  </w:style>
  <w:style w:type="character" w:customStyle="1" w:styleId="TekstpodstawowyZnakZnakZnak">
    <w:name w:val="Tekst podstawowy Znak Znak Znak"/>
    <w:aliases w:val="Regulacje Znak,definicje Znak,moj body text Znak Znak"/>
    <w:basedOn w:val="Domylnaczcionkaakapitu"/>
    <w:semiHidden/>
    <w:rsid w:val="003B17E5"/>
    <w:rPr>
      <w:b/>
      <w:lang w:val="pl-PL" w:eastAsia="pl-PL" w:bidi="ar-SA"/>
    </w:rPr>
  </w:style>
  <w:style w:type="paragraph" w:customStyle="1" w:styleId="Default">
    <w:name w:val="Default"/>
    <w:rsid w:val="002F2A25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AA2F32"/>
    <w:pPr>
      <w:spacing w:before="100" w:beforeAutospacing="1" w:after="100" w:afterAutospacing="1"/>
    </w:pPr>
    <w:rPr>
      <w:sz w:val="24"/>
      <w:szCs w:val="24"/>
    </w:rPr>
  </w:style>
  <w:style w:type="paragraph" w:customStyle="1" w:styleId="Bezodstpw1">
    <w:name w:val="Bez odstępów1"/>
    <w:aliases w:val="Bez odstępów - kropka"/>
    <w:qFormat/>
    <w:rsid w:val="00F94656"/>
    <w:pPr>
      <w:numPr>
        <w:numId w:val="1"/>
      </w:numPr>
      <w:suppressAutoHyphens/>
      <w:jc w:val="both"/>
    </w:pPr>
    <w:rPr>
      <w:rFonts w:ascii="Calibri" w:hAnsi="Calibri" w:cs="Calibri"/>
      <w:color w:val="000000"/>
      <w:sz w:val="24"/>
      <w:szCs w:val="24"/>
      <w:lang w:eastAsia="ar-SA"/>
    </w:rPr>
  </w:style>
  <w:style w:type="paragraph" w:styleId="Bezodstpw">
    <w:name w:val="No Spacing"/>
    <w:uiPriority w:val="99"/>
    <w:qFormat/>
    <w:rsid w:val="00AB1DDE"/>
    <w:rPr>
      <w:rFonts w:ascii="Tahoma" w:eastAsia="Calibri" w:hAnsi="Tahoma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rsid w:val="002F1273"/>
  </w:style>
  <w:style w:type="character" w:customStyle="1" w:styleId="TekstprzypisudolnegoZnak">
    <w:name w:val="Tekst przypisu dolnego Znak"/>
    <w:basedOn w:val="Domylnaczcionkaakapitu"/>
    <w:link w:val="Tekstprzypisudolnego"/>
    <w:rsid w:val="002F1273"/>
    <w:rPr>
      <w:rFonts w:ascii="Times New Roman" w:hAnsi="Times New Roman"/>
    </w:rPr>
  </w:style>
  <w:style w:type="character" w:styleId="Odwoanieprzypisudolnego">
    <w:name w:val="footnote reference"/>
    <w:basedOn w:val="Domylnaczcionkaakapitu"/>
    <w:rsid w:val="002F1273"/>
    <w:rPr>
      <w:vertAlign w:val="superscript"/>
    </w:rPr>
  </w:style>
  <w:style w:type="table" w:styleId="Tabela-Siatka">
    <w:name w:val="Table Grid"/>
    <w:basedOn w:val="Standardowy"/>
    <w:uiPriority w:val="39"/>
    <w:rsid w:val="006B34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kapitzlist1">
    <w:name w:val="Akapit z listą1"/>
    <w:basedOn w:val="Normalny"/>
    <w:rsid w:val="007051B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Nagwekspisutreci">
    <w:name w:val="TOC Heading"/>
    <w:basedOn w:val="Nagwek1"/>
    <w:next w:val="Normalny"/>
    <w:uiPriority w:val="99"/>
    <w:unhideWhenUsed/>
    <w:qFormat/>
    <w:rsid w:val="00856C95"/>
    <w:pPr>
      <w:spacing w:before="240" w:after="60"/>
      <w:outlineLvl w:val="9"/>
    </w:pPr>
    <w:rPr>
      <w:rFonts w:ascii="Cambria" w:hAnsi="Cambria"/>
      <w:bCs/>
      <w:kern w:val="32"/>
      <w:sz w:val="32"/>
      <w:szCs w:val="32"/>
    </w:rPr>
  </w:style>
  <w:style w:type="character" w:customStyle="1" w:styleId="Nagwek2Znak1">
    <w:name w:val="Nagłówek 2 Znak1"/>
    <w:aliases w:val="ASAPHeading 2 Znak,Numbered - 2 Znak,h 3 Znak, ICL Znak,Heading 2a Znak,H2 Znak,PA Major Section Znak,l2 Znak,Headline 2 Znak,h2 Znak,2 Znak,headi Znak,heading2 Znak,h21 Znak,h22 Znak,21 Znak,kopregel 2 Znak,Titre m Znak,Heading 10 Znak"/>
    <w:basedOn w:val="Domylnaczcionkaakapitu"/>
    <w:link w:val="Nagwek2"/>
    <w:uiPriority w:val="99"/>
    <w:rsid w:val="00856C95"/>
    <w:rPr>
      <w:rFonts w:ascii="Times New Roman" w:hAnsi="Times New Roman"/>
      <w:b/>
      <w:i/>
      <w:sz w:val="32"/>
    </w:rPr>
  </w:style>
  <w:style w:type="character" w:customStyle="1" w:styleId="Nagwek2Znak">
    <w:name w:val="Nagłówek 2 Znak"/>
    <w:aliases w:val="Heading 2 Char Znak"/>
    <w:basedOn w:val="Domylnaczcionkaakapitu"/>
    <w:rsid w:val="00856C95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TekstdymkaZnak">
    <w:name w:val="Tekst dymka Znak"/>
    <w:basedOn w:val="Domylnaczcionkaakapitu"/>
    <w:link w:val="Tekstdymka"/>
    <w:semiHidden/>
    <w:rsid w:val="00856C95"/>
    <w:rPr>
      <w:rFonts w:ascii="Tahoma" w:hAnsi="Tahoma" w:cs="Tahoma"/>
      <w:sz w:val="16"/>
      <w:szCs w:val="16"/>
    </w:rPr>
  </w:style>
  <w:style w:type="paragraph" w:customStyle="1" w:styleId="Tabelapozycja">
    <w:name w:val="Tabela pozycja"/>
    <w:basedOn w:val="Normalny"/>
    <w:rsid w:val="00856C95"/>
    <w:rPr>
      <w:rFonts w:ascii="Arial" w:eastAsia="Calibri" w:hAnsi="Arial" w:cs="Arial"/>
      <w:sz w:val="22"/>
      <w:szCs w:val="22"/>
    </w:rPr>
  </w:style>
  <w:style w:type="paragraph" w:customStyle="1" w:styleId="Standard">
    <w:name w:val="Standard"/>
    <w:rsid w:val="00856C95"/>
    <w:pPr>
      <w:widowControl w:val="0"/>
      <w:suppressAutoHyphens/>
      <w:autoSpaceDN w:val="0"/>
    </w:pPr>
    <w:rPr>
      <w:rFonts w:ascii="Calibri" w:eastAsia="Calibri" w:hAnsi="Calibri" w:cs="Calibri"/>
      <w:kern w:val="3"/>
      <w:sz w:val="24"/>
      <w:szCs w:val="24"/>
    </w:rPr>
  </w:style>
  <w:style w:type="paragraph" w:customStyle="1" w:styleId="Textbody">
    <w:name w:val="Text body"/>
    <w:basedOn w:val="Standard"/>
    <w:rsid w:val="00856C95"/>
    <w:pPr>
      <w:spacing w:after="120"/>
    </w:pPr>
  </w:style>
  <w:style w:type="character" w:customStyle="1" w:styleId="TekstkomentarzaZnak1">
    <w:name w:val="Tekst komentarza Znak1"/>
    <w:aliases w:val="Comment Text Char Znak1"/>
    <w:basedOn w:val="Domylnaczcionkaakapitu"/>
    <w:link w:val="Tekstkomentarza"/>
    <w:semiHidden/>
    <w:rsid w:val="00856C95"/>
    <w:rPr>
      <w:rFonts w:ascii="Times New Roman" w:hAnsi="Times New Roman"/>
    </w:rPr>
  </w:style>
  <w:style w:type="character" w:customStyle="1" w:styleId="TekstkomentarzaZnak">
    <w:name w:val="Tekst komentarza Znak"/>
    <w:aliases w:val="Comment Text Char Znak"/>
    <w:basedOn w:val="Domylnaczcionkaakapitu"/>
    <w:rsid w:val="00856C95"/>
    <w:rPr>
      <w:rFonts w:ascii="Times New Roman" w:hAnsi="Times New Roman" w:cs="Times New Roman"/>
      <w:kern w:val="3"/>
      <w:sz w:val="20"/>
      <w:szCs w:val="20"/>
      <w:lang w:eastAsia="zh-CN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56C95"/>
    <w:rPr>
      <w:rFonts w:ascii="Times New Roman" w:hAnsi="Times New Roman"/>
    </w:rPr>
  </w:style>
  <w:style w:type="paragraph" w:styleId="Spistreci2">
    <w:name w:val="toc 2"/>
    <w:basedOn w:val="Normalny"/>
    <w:next w:val="Normalny"/>
    <w:autoRedefine/>
    <w:rsid w:val="00856C95"/>
    <w:pPr>
      <w:spacing w:after="200" w:line="276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856C95"/>
    <w:rPr>
      <w:rFonts w:ascii="Times New Roman" w:hAnsi="Times New Roman"/>
      <w:b/>
    </w:rPr>
  </w:style>
  <w:style w:type="character" w:customStyle="1" w:styleId="Nagwek3Znak">
    <w:name w:val="Nagłówek 3 Znak"/>
    <w:basedOn w:val="Domylnaczcionkaakapitu"/>
    <w:link w:val="Nagwek3"/>
    <w:rsid w:val="00856C95"/>
    <w:rPr>
      <w:rFonts w:ascii="Times New Roman" w:hAnsi="Times New Roman"/>
      <w:sz w:val="24"/>
    </w:rPr>
  </w:style>
  <w:style w:type="character" w:customStyle="1" w:styleId="TekstpodstawowyZnak">
    <w:name w:val="Tekst podstawowy Znak"/>
    <w:aliases w:val="Tekst podstawowy Znak Znak Znak1,Regulacje Znak1,definicje Znak1,moj body text Znak"/>
    <w:basedOn w:val="Domylnaczcionkaakapitu"/>
    <w:link w:val="Tekstpodstawowy"/>
    <w:rsid w:val="00856C95"/>
    <w:rPr>
      <w:rFonts w:ascii="Times New Roman" w:hAnsi="Times New Roman"/>
      <w:b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56C95"/>
    <w:rPr>
      <w:rFonts w:ascii="Times New Roman" w:hAnsi="Times New Roman"/>
      <w:b/>
    </w:rPr>
  </w:style>
  <w:style w:type="paragraph" w:customStyle="1" w:styleId="Nagwekspisutreci1">
    <w:name w:val="Nagłówek spisu treści1"/>
    <w:basedOn w:val="Nagwek1"/>
    <w:next w:val="Normalny"/>
    <w:rsid w:val="00217601"/>
    <w:pPr>
      <w:keepLines/>
      <w:spacing w:before="240" w:line="276" w:lineRule="auto"/>
      <w:jc w:val="both"/>
      <w:outlineLvl w:val="9"/>
    </w:pPr>
    <w:rPr>
      <w:rFonts w:ascii="Cambria" w:eastAsia="Calibri" w:hAnsi="Cambria"/>
      <w:bCs/>
      <w:color w:val="365F91"/>
      <w:sz w:val="24"/>
      <w:szCs w:val="28"/>
      <w:lang w:eastAsia="en-US"/>
    </w:rPr>
  </w:style>
  <w:style w:type="character" w:customStyle="1" w:styleId="ver8gb">
    <w:name w:val="ver8gb"/>
    <w:basedOn w:val="Domylnaczcionkaakapitu"/>
    <w:rsid w:val="006E73C8"/>
  </w:style>
  <w:style w:type="character" w:customStyle="1" w:styleId="ver8b">
    <w:name w:val="ver8b"/>
    <w:basedOn w:val="Domylnaczcionkaakapitu"/>
    <w:rsid w:val="006E73C8"/>
  </w:style>
  <w:style w:type="character" w:customStyle="1" w:styleId="tah8b">
    <w:name w:val="tah8b"/>
    <w:basedOn w:val="Domylnaczcionkaakapitu"/>
    <w:rsid w:val="00DD56A8"/>
  </w:style>
  <w:style w:type="character" w:customStyle="1" w:styleId="apple-converted-space">
    <w:name w:val="apple-converted-space"/>
    <w:basedOn w:val="Domylnaczcionkaakapitu"/>
    <w:rsid w:val="009E7B5E"/>
  </w:style>
  <w:style w:type="character" w:customStyle="1" w:styleId="tooltipster">
    <w:name w:val="tooltipster"/>
    <w:basedOn w:val="Domylnaczcionkaakapitu"/>
    <w:rsid w:val="009E7B5E"/>
  </w:style>
  <w:style w:type="character" w:customStyle="1" w:styleId="AkapitzlistZnak">
    <w:name w:val="Akapit z listą Znak"/>
    <w:aliases w:val="List Paragraph1 Znak,T_SZ_List Paragraph Znak,Numerowanie Znak,Lista PR Znak,Kolorowa lista — akcent 11 Znak,maz_wyliczenie Znak,opis dzialania Znak,K-P_odwolanie Znak,A_wyliczenie Znak,Akapit z listą 1 Znak,CW_Lista Znak"/>
    <w:basedOn w:val="Domylnaczcionkaakapitu"/>
    <w:link w:val="Akapitzlist"/>
    <w:uiPriority w:val="34"/>
    <w:qFormat/>
    <w:locked/>
    <w:rsid w:val="00804608"/>
    <w:rPr>
      <w:rFonts w:ascii="Times New Roman" w:hAnsi="Times New Roman"/>
    </w:rPr>
  </w:style>
  <w:style w:type="paragraph" w:customStyle="1" w:styleId="pnomargin">
    <w:name w:val="pnomargin"/>
    <w:basedOn w:val="Normalny"/>
    <w:rsid w:val="00F92605"/>
    <w:pPr>
      <w:spacing w:before="100" w:beforeAutospacing="1" w:after="100" w:afterAutospacing="1"/>
    </w:pPr>
    <w:rPr>
      <w:sz w:val="24"/>
      <w:szCs w:val="24"/>
    </w:rPr>
  </w:style>
  <w:style w:type="character" w:customStyle="1" w:styleId="additional-attributeslabel">
    <w:name w:val="additional-attributes__label"/>
    <w:basedOn w:val="Domylnaczcionkaakapitu"/>
    <w:rsid w:val="002F64D4"/>
  </w:style>
  <w:style w:type="character" w:customStyle="1" w:styleId="additional-attributesdata">
    <w:name w:val="additional-attributes__data"/>
    <w:basedOn w:val="Domylnaczcionkaakapitu"/>
    <w:rsid w:val="002F64D4"/>
  </w:style>
  <w:style w:type="character" w:customStyle="1" w:styleId="sku">
    <w:name w:val="sku"/>
    <w:basedOn w:val="Domylnaczcionkaakapitu"/>
    <w:rsid w:val="00EA5E61"/>
  </w:style>
  <w:style w:type="character" w:customStyle="1" w:styleId="editable">
    <w:name w:val="editable"/>
    <w:basedOn w:val="Domylnaczcionkaakapitu"/>
    <w:rsid w:val="004B1BDF"/>
  </w:style>
  <w:style w:type="character" w:customStyle="1" w:styleId="product-detail-ordernumber-label">
    <w:name w:val="product-detail-ordernumber-label"/>
    <w:basedOn w:val="Domylnaczcionkaakapitu"/>
    <w:rsid w:val="003D384C"/>
  </w:style>
  <w:style w:type="character" w:customStyle="1" w:styleId="product-detail-ordernumber">
    <w:name w:val="product-detail-ordernumber"/>
    <w:basedOn w:val="Domylnaczcionkaakapitu"/>
    <w:rsid w:val="003D384C"/>
  </w:style>
  <w:style w:type="character" w:customStyle="1" w:styleId="productname">
    <w:name w:val="productname"/>
    <w:basedOn w:val="Domylnaczcionkaakapitu"/>
    <w:rsid w:val="00B81102"/>
  </w:style>
  <w:style w:type="paragraph" w:customStyle="1" w:styleId="opislista">
    <w:name w:val="opis_lista"/>
    <w:basedOn w:val="Normalny"/>
    <w:rsid w:val="00302C06"/>
    <w:pPr>
      <w:spacing w:before="100" w:beforeAutospacing="1" w:after="100" w:afterAutospacing="1"/>
    </w:pPr>
    <w:rPr>
      <w:sz w:val="24"/>
      <w:szCs w:val="24"/>
    </w:rPr>
  </w:style>
  <w:style w:type="table" w:customStyle="1" w:styleId="Tabela-Siatka2">
    <w:name w:val="Tabela - Siatka2"/>
    <w:basedOn w:val="Standardowy"/>
    <w:uiPriority w:val="59"/>
    <w:rsid w:val="008E5F0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2413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8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80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1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30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8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8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42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5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8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8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5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9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71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5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00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1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4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9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17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06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63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02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33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63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6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2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5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28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4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9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6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21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1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0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371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79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97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2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1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5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37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31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2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67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4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05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4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1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4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06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09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9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14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07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55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5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87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75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60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08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5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9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1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3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0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3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26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57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43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2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1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036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8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75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2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31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14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1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75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1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1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1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2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5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6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98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69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1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2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9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6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4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9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47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2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76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2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5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18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7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0095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6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63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1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42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1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6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0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0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89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0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0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4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9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5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9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8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89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8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69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4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4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58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16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38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4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43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4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01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00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5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97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8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8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56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9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528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26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58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9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9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7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06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3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3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03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55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8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41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6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9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7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78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4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54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6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45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60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02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8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92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10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8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77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1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01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1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11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11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7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8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0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5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9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0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91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80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0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1973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3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0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0313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0857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820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2750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688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2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5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49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7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16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80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67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94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0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2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13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23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3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53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9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45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92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10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6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35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18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1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22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2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2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7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6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6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4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29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5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06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42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14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5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ubenchmark.ne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pubenchmark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ADE3B-A1FD-4075-A39A-CDAC6231A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7</Pages>
  <Words>1821</Words>
  <Characters>10931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Elblągu</Company>
  <LinksUpToDate>false</LinksUpToDate>
  <CharactersWithSpaces>12727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</dc:creator>
  <cp:lastModifiedBy>Piotr Zak</cp:lastModifiedBy>
  <cp:revision>144</cp:revision>
  <cp:lastPrinted>2023-05-29T09:24:00Z</cp:lastPrinted>
  <dcterms:created xsi:type="dcterms:W3CDTF">2021-10-22T10:48:00Z</dcterms:created>
  <dcterms:modified xsi:type="dcterms:W3CDTF">2026-04-14T07:16:00Z</dcterms:modified>
</cp:coreProperties>
</file>