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A" w:rsidRDefault="00FA1DAA" w:rsidP="00FA1DAA">
      <w:pPr>
        <w:rPr>
          <w:i/>
        </w:rPr>
      </w:pPr>
    </w:p>
    <w:p w:rsidR="007C4EC8" w:rsidRPr="00AF17B9" w:rsidRDefault="00FA1DAA" w:rsidP="007C4EC8">
      <w:pPr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Tab.</w:t>
      </w:r>
      <w:r w:rsidR="00D5170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2.</w:t>
      </w:r>
      <w:r w:rsidR="00D51702">
        <w:rPr>
          <w:rFonts w:ascii="Arial" w:hAnsi="Arial" w:cs="Arial"/>
          <w:b/>
        </w:rPr>
        <w:t>  </w:t>
      </w:r>
      <w:r>
        <w:rPr>
          <w:rFonts w:ascii="Arial" w:hAnsi="Arial" w:cs="Arial"/>
          <w:b/>
        </w:rPr>
        <w:t>Zakładane e</w:t>
      </w:r>
      <w:r w:rsidRPr="00C758D9">
        <w:rPr>
          <w:rFonts w:ascii="Arial" w:hAnsi="Arial" w:cs="Arial"/>
          <w:b/>
        </w:rPr>
        <w:t xml:space="preserve">fekty kształcenia </w:t>
      </w:r>
      <w:r>
        <w:rPr>
          <w:rFonts w:ascii="Arial" w:hAnsi="Arial" w:cs="Arial"/>
          <w:b/>
        </w:rPr>
        <w:t xml:space="preserve">dla </w:t>
      </w:r>
      <w:r w:rsidRPr="00C758D9">
        <w:rPr>
          <w:rFonts w:ascii="Arial" w:hAnsi="Arial" w:cs="Arial"/>
          <w:b/>
        </w:rPr>
        <w:t xml:space="preserve">6-cio miesięcznej praktyki zawodowej </w:t>
      </w:r>
      <w:r>
        <w:rPr>
          <w:rFonts w:ascii="Arial" w:hAnsi="Arial" w:cs="Arial"/>
          <w:b/>
        </w:rPr>
        <w:t>na</w:t>
      </w:r>
      <w:r w:rsidRPr="00C758D9">
        <w:rPr>
          <w:rFonts w:ascii="Arial" w:hAnsi="Arial" w:cs="Arial"/>
          <w:b/>
        </w:rPr>
        <w:t xml:space="preserve"> kierunku studiów</w:t>
      </w:r>
      <w:r>
        <w:rPr>
          <w:rFonts w:ascii="Arial" w:hAnsi="Arial" w:cs="Arial"/>
          <w:b/>
        </w:rPr>
        <w:t xml:space="preserve">: </w:t>
      </w:r>
      <w:r w:rsidRPr="008C2FBA">
        <w:rPr>
          <w:rFonts w:ascii="Arial" w:hAnsi="Arial" w:cs="Arial"/>
          <w:b/>
          <w:i/>
          <w:u w:val="single"/>
        </w:rPr>
        <w:t>budownictwo</w:t>
      </w:r>
      <w:r>
        <w:rPr>
          <w:rFonts w:ascii="Arial" w:hAnsi="Arial" w:cs="Arial"/>
          <w:b/>
        </w:rPr>
        <w:t xml:space="preserve">, </w:t>
      </w:r>
      <w:r w:rsidRPr="00C758D9">
        <w:rPr>
          <w:rFonts w:ascii="Arial" w:hAnsi="Arial" w:cs="Arial"/>
          <w:b/>
        </w:rPr>
        <w:t xml:space="preserve"> </w:t>
      </w:r>
      <w:r w:rsidRPr="00651A09">
        <w:rPr>
          <w:rFonts w:ascii="Arial" w:hAnsi="Arial" w:cs="Arial"/>
          <w:b/>
        </w:rPr>
        <w:t>prowadzon</w:t>
      </w:r>
      <w:r>
        <w:rPr>
          <w:rFonts w:ascii="Arial" w:hAnsi="Arial" w:cs="Arial"/>
          <w:b/>
        </w:rPr>
        <w:t>ym</w:t>
      </w:r>
      <w:r w:rsidRPr="00651A09">
        <w:rPr>
          <w:rFonts w:ascii="Arial" w:hAnsi="Arial" w:cs="Arial"/>
          <w:b/>
        </w:rPr>
        <w:t xml:space="preserve"> w PWSZ w Elblągu</w:t>
      </w:r>
      <w:r>
        <w:rPr>
          <w:rFonts w:ascii="Arial" w:hAnsi="Arial" w:cs="Arial"/>
          <w:b/>
        </w:rPr>
        <w:t xml:space="preserve"> i </w:t>
      </w:r>
      <w:r w:rsidR="007C4EC8" w:rsidRPr="00AF17B9">
        <w:rPr>
          <w:rFonts w:ascii="Arial" w:hAnsi="Arial" w:cs="Arial"/>
          <w:b/>
        </w:rPr>
        <w:t>i</w:t>
      </w:r>
      <w:r w:rsidR="007C4EC8">
        <w:rPr>
          <w:rFonts w:ascii="Arial" w:hAnsi="Arial" w:cs="Arial"/>
          <w:b/>
        </w:rPr>
        <w:t> </w:t>
      </w:r>
      <w:r w:rsidR="007C4EC8" w:rsidRPr="00AF17B9">
        <w:rPr>
          <w:rFonts w:ascii="Arial" w:hAnsi="Arial" w:cs="Arial"/>
          <w:b/>
        </w:rPr>
        <w:t xml:space="preserve">odniesienie ich do </w:t>
      </w:r>
      <w:r w:rsidR="007C4EC8" w:rsidRPr="0079573F">
        <w:rPr>
          <w:rFonts w:ascii="Arial" w:hAnsi="Arial" w:cs="Arial"/>
          <w:b/>
        </w:rPr>
        <w:t xml:space="preserve">modelowych efektów kształcenia, efektów dla </w:t>
      </w:r>
      <w:r w:rsidR="007C4EC8" w:rsidRPr="00015687">
        <w:rPr>
          <w:rFonts w:ascii="Arial" w:hAnsi="Arial" w:cs="Arial"/>
          <w:b/>
        </w:rPr>
        <w:t>praktyki kursowej i pilotażowej.</w:t>
      </w:r>
    </w:p>
    <w:tbl>
      <w:tblPr>
        <w:tblW w:w="974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4252"/>
        <w:gridCol w:w="851"/>
        <w:gridCol w:w="992"/>
        <w:gridCol w:w="850"/>
        <w:gridCol w:w="567"/>
        <w:gridCol w:w="709"/>
        <w:gridCol w:w="992"/>
      </w:tblGrid>
      <w:tr w:rsidR="00FA1DAA" w:rsidRPr="002C20CE" w:rsidTr="00F04854">
        <w:trPr>
          <w:cantSplit/>
          <w:trHeight w:val="43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1DAA" w:rsidRPr="00C2637D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637D">
              <w:rPr>
                <w:rFonts w:ascii="Calibri" w:eastAsia="Calibri" w:hAnsi="Calibri" w:cs="Times New Roman"/>
              </w:rPr>
              <w:t xml:space="preserve">Opis efektów kształcenia </w:t>
            </w:r>
          </w:p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637D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AB7">
              <w:rPr>
                <w:sz w:val="20"/>
                <w:szCs w:val="20"/>
              </w:rPr>
              <w:t>Odniesienie do efektów</w:t>
            </w:r>
            <w:r>
              <w:rPr>
                <w:sz w:val="20"/>
                <w:szCs w:val="20"/>
              </w:rPr>
              <w:t>:</w:t>
            </w:r>
            <w:r w:rsidRPr="006B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osiągany w ramach praktyki:</w:t>
            </w:r>
          </w:p>
        </w:tc>
      </w:tr>
      <w:tr w:rsidR="00FA1DAA" w:rsidRPr="002C20CE" w:rsidTr="00F04854">
        <w:trPr>
          <w:cantSplit/>
          <w:trHeight w:val="39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textDirection w:val="btLr"/>
            <w:vAlign w:val="center"/>
          </w:tcPr>
          <w:p w:rsidR="00FA1DAA" w:rsidRPr="002C20CE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Modelowych</w:t>
            </w:r>
            <w:r w:rsidRPr="001171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Obszarowych 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i</w:t>
            </w: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nżynierskich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B0AB7">
              <w:rPr>
                <w:sz w:val="20"/>
                <w:szCs w:val="20"/>
              </w:rPr>
              <w:t>Kierunk</w:t>
            </w:r>
            <w:r>
              <w:rPr>
                <w:sz w:val="20"/>
                <w:szCs w:val="20"/>
              </w:rPr>
              <w:t>owych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kursowej dzielonej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Pilota-żowej</w:t>
            </w:r>
            <w:proofErr w:type="spellEnd"/>
          </w:p>
        </w:tc>
      </w:tr>
      <w:tr w:rsidR="00FA1DAA" w:rsidRPr="002C20CE" w:rsidTr="00F04854">
        <w:trPr>
          <w:cantSplit/>
          <w:trHeight w:val="1065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bottom w:val="nil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FA1DAA" w:rsidRPr="0011711C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Zna elementarne zasady funkcjonowania przedsiębiorstwa budowlanego realizującego prace budowlano-montażowe.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T1P_U05</w:t>
            </w:r>
          </w:p>
          <w:p w:rsidR="00FA1DAA" w:rsidRPr="001F7F38" w:rsidRDefault="00FA1DAA" w:rsidP="00F04854">
            <w:pPr>
              <w:spacing w:after="0" w:line="240" w:lineRule="auto"/>
              <w:ind w:right="-7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Zna elementarne zasady organizacji  i kierowania budową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T1P_U19</w:t>
            </w:r>
          </w:p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K_W12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Opisuje przeznaczenie i zasadę działania wybranych maszyn lub urządzeń stosowanych w pracach budowlanych.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Potrafi  wykonywać proste prace budowlane i  budowlano-montażowe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Potrafi zidentyfikować zagrożenia bezpieczeństwa pracy podczas realizacji robót budowlanych.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T1P_U11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Zna i potrafi opisać zasady funkcjonowania przedsiębiorstwa budowlanego oraz obowiązki uczestników procesu inwestycyjno-budowlanego.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T1P_U05</w:t>
            </w:r>
          </w:p>
          <w:p w:rsidR="00FA1DAA" w:rsidRPr="00D51702" w:rsidRDefault="00FA1DAA" w:rsidP="00F04854">
            <w:pPr>
              <w:spacing w:after="0" w:line="240" w:lineRule="auto"/>
              <w:ind w:right="-70"/>
              <w:rPr>
                <w:rFonts w:ascii="Calibri" w:eastAsia="Calibri" w:hAnsi="Calibri" w:cs="Times New Roman"/>
              </w:rPr>
            </w:pPr>
            <w:r w:rsidRPr="00D51702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K_W12, K_W17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opisać budowę, działanie oraz zasady eksploatacji wybranych maszyn lub urządzeń stosowanych w budownictwie.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Ma doświadczenie w eksploatacji obiektów budowlanych i systemów technicznych stosowanych w budownictwie.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T1P_U17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identyfikować rzeczywiste zagrożenia z zakresu BHP występujące w zakładzie oraz zna praktyczne sposoby zapobiegania im.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T1P_U11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W oparciu o kontakty ze środowiskiem inżynierskim zakładu, potrafi podnieść swoje kompetencje, wiedzy i umiejętności, co najmniej z dwóch zakresów: projektowania elementów lub obiektów budowlanych; przygotowania realizacji procesów budowlanych; organizacji i kierowania pracami  budowlano-montażowymi.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TP1_U05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K_U07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zidentyfikować problem techniczny występujące w zakładzie, opisać go oraz przedstawić koncepcję rozwiązania.*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Potrafi rozwiązać  zadanie inżynierskie </w:t>
            </w:r>
            <w:r w:rsidR="00D5170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                    </w:t>
            </w: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 zakresu działalności firmy. 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165B7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5C337F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specjalistyczną 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</w:t>
            </w:r>
            <w:r>
              <w:rPr>
                <w:rFonts w:ascii="Calibri" w:eastAsia="Calibri" w:hAnsi="Calibri" w:cs="Times New Roman"/>
              </w:rPr>
              <w:t xml:space="preserve">projektowania </w:t>
            </w:r>
            <w:r w:rsidRPr="001E1C3A">
              <w:t xml:space="preserve">elementów lub obiektów budowlanych; przygotowania realizacji procesów budowlanych; organizacji i kierowania pracami  budowlano-montażowymi </w:t>
            </w:r>
            <w:r w:rsidRPr="001E1C3A">
              <w:rPr>
                <w:rFonts w:ascii="Calibri" w:eastAsia="Calibri" w:hAnsi="Calibri" w:cs="Times New Roman"/>
              </w:rPr>
              <w:t xml:space="preserve"> i przekazać</w:t>
            </w:r>
            <w:r>
              <w:rPr>
                <w:rFonts w:ascii="Calibri" w:eastAsia="Calibri" w:hAnsi="Calibri" w:cs="Times New Roman"/>
              </w:rPr>
              <w:t xml:space="preserve"> ją innym pracownikom.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T1P_U04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K_K01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T1P_K02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T1P_K05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71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 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FA1DAA" w:rsidRDefault="00FA1DAA" w:rsidP="00CF0ACF">
      <w:pPr>
        <w:spacing w:before="240" w:after="120" w:line="240" w:lineRule="auto"/>
        <w:ind w:left="425" w:hanging="425"/>
        <w:rPr>
          <w:i/>
        </w:rPr>
      </w:pPr>
      <w:r>
        <w:rPr>
          <w:i/>
        </w:rPr>
        <w:t xml:space="preserve">*)   Wymagany jest opis co najmniej dwóch problemów  – w tym jednego w trakcie praktyki pilotażowej. </w:t>
      </w:r>
    </w:p>
    <w:p w:rsidR="00FA1DAA" w:rsidRDefault="00FA1DAA" w:rsidP="00CF0ACF">
      <w:pPr>
        <w:spacing w:line="240" w:lineRule="auto"/>
        <w:ind w:left="426" w:hanging="426"/>
        <w:rPr>
          <w:i/>
        </w:rPr>
      </w:pPr>
      <w:r>
        <w:rPr>
          <w:i/>
        </w:rPr>
        <w:t xml:space="preserve">**)  Wymagane rozwiązanie co najmniej trzech mini zadań – w tym co najmniej dwóch w trakcie praktyki pilotażowej. </w:t>
      </w:r>
      <w:r w:rsidR="000D20BA" w:rsidRPr="008B31C3">
        <w:rPr>
          <w:i/>
        </w:rPr>
        <w:t>Założenia określa  zakładowy opiekun praktyk z uwzględnieniem zapisów zawartych w</w:t>
      </w:r>
      <w:r w:rsidR="008B31C3">
        <w:rPr>
          <w:i/>
        </w:rPr>
        <w:t> </w:t>
      </w:r>
      <w:r w:rsidR="000D20BA" w:rsidRPr="008B31C3">
        <w:rPr>
          <w:i/>
        </w:rPr>
        <w:t>szczegółowym  programie praktyki zawodowej.</w:t>
      </w:r>
    </w:p>
    <w:p w:rsidR="00FA1DAA" w:rsidRDefault="00FA1DAA" w:rsidP="00FA1DAA">
      <w:pPr>
        <w:ind w:left="1134" w:hanging="1134"/>
        <w:rPr>
          <w:rFonts w:ascii="Arial" w:hAnsi="Arial" w:cs="Arial"/>
          <w:b/>
        </w:rPr>
      </w:pPr>
    </w:p>
    <w:sectPr w:rsidR="00FA1DAA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C" w:rsidRDefault="00FC3E4C" w:rsidP="008269BB">
      <w:pPr>
        <w:spacing w:after="0" w:line="240" w:lineRule="auto"/>
      </w:pPr>
      <w:r>
        <w:separator/>
      </w:r>
    </w:p>
  </w:endnote>
  <w:end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69473F" w:rsidP="00CF0AC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 </w:t>
        </w:r>
        <w:fldSimple w:instr=" PAGE ">
          <w:r w:rsidR="00A27C49">
            <w:rPr>
              <w:noProof/>
            </w:rPr>
            <w:t>1</w:t>
          </w:r>
        </w:fldSimple>
        <w:r w:rsidR="00FC3E4C">
          <w:t xml:space="preserve"> / </w:t>
        </w:r>
        <w:fldSimple w:instr=" NUMPAGES  ">
          <w:r w:rsidR="00A27C49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C" w:rsidRDefault="00FC3E4C" w:rsidP="008269BB">
      <w:pPr>
        <w:spacing w:after="0" w:line="240" w:lineRule="auto"/>
      </w:pPr>
      <w:r>
        <w:separator/>
      </w:r>
    </w:p>
  </w:footnote>
  <w:foot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C1681A" w:rsidRDefault="00C1681A" w:rsidP="00C1681A">
    <w:pPr>
      <w:pStyle w:val="Nagwek"/>
      <w:spacing w:before="240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6906"/>
    <w:rsid w:val="000224C0"/>
    <w:rsid w:val="000463DF"/>
    <w:rsid w:val="00057EAA"/>
    <w:rsid w:val="0006668A"/>
    <w:rsid w:val="000860A7"/>
    <w:rsid w:val="00086306"/>
    <w:rsid w:val="00093BC5"/>
    <w:rsid w:val="000958A3"/>
    <w:rsid w:val="000A7676"/>
    <w:rsid w:val="000B14A1"/>
    <w:rsid w:val="000C312D"/>
    <w:rsid w:val="000D1DE1"/>
    <w:rsid w:val="000D20BA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24A"/>
    <w:rsid w:val="00144E07"/>
    <w:rsid w:val="001545BC"/>
    <w:rsid w:val="001578FB"/>
    <w:rsid w:val="0016656D"/>
    <w:rsid w:val="00172E35"/>
    <w:rsid w:val="001819D0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7F38"/>
    <w:rsid w:val="0020339E"/>
    <w:rsid w:val="00206EB8"/>
    <w:rsid w:val="0022576A"/>
    <w:rsid w:val="002264CA"/>
    <w:rsid w:val="002364C1"/>
    <w:rsid w:val="00242409"/>
    <w:rsid w:val="00242D7E"/>
    <w:rsid w:val="00254EFC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845B0"/>
    <w:rsid w:val="00391861"/>
    <w:rsid w:val="0039625A"/>
    <w:rsid w:val="003A40B1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73F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700A3A"/>
    <w:rsid w:val="0072534E"/>
    <w:rsid w:val="007259E6"/>
    <w:rsid w:val="00725B19"/>
    <w:rsid w:val="00737F61"/>
    <w:rsid w:val="00744D0D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C4EC8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31C3"/>
    <w:rsid w:val="008B603C"/>
    <w:rsid w:val="008C2FBA"/>
    <w:rsid w:val="008C71EE"/>
    <w:rsid w:val="008D2ABE"/>
    <w:rsid w:val="008F5949"/>
    <w:rsid w:val="00915A89"/>
    <w:rsid w:val="00923ABD"/>
    <w:rsid w:val="00947B99"/>
    <w:rsid w:val="009512E1"/>
    <w:rsid w:val="00953AB2"/>
    <w:rsid w:val="00985E6E"/>
    <w:rsid w:val="00990DE1"/>
    <w:rsid w:val="009A2414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27C49"/>
    <w:rsid w:val="00A45304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5AA7"/>
    <w:rsid w:val="00AD5E98"/>
    <w:rsid w:val="00AE4813"/>
    <w:rsid w:val="00AE7110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1735"/>
    <w:rsid w:val="00BB27DC"/>
    <w:rsid w:val="00BB39E5"/>
    <w:rsid w:val="00BB5899"/>
    <w:rsid w:val="00BC294A"/>
    <w:rsid w:val="00BC798C"/>
    <w:rsid w:val="00BD0637"/>
    <w:rsid w:val="00BD484B"/>
    <w:rsid w:val="00BD6343"/>
    <w:rsid w:val="00BE5F65"/>
    <w:rsid w:val="00BF268E"/>
    <w:rsid w:val="00BF65F6"/>
    <w:rsid w:val="00BF69D2"/>
    <w:rsid w:val="00C02563"/>
    <w:rsid w:val="00C1681A"/>
    <w:rsid w:val="00C2637D"/>
    <w:rsid w:val="00C3330C"/>
    <w:rsid w:val="00C54BA6"/>
    <w:rsid w:val="00C6450E"/>
    <w:rsid w:val="00C758D9"/>
    <w:rsid w:val="00CB2405"/>
    <w:rsid w:val="00CC51F1"/>
    <w:rsid w:val="00CF0ACF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1702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23C56"/>
    <w:rsid w:val="00F450FA"/>
    <w:rsid w:val="00F4671C"/>
    <w:rsid w:val="00F5328D"/>
    <w:rsid w:val="00F5524F"/>
    <w:rsid w:val="00F6032D"/>
    <w:rsid w:val="00F7630E"/>
    <w:rsid w:val="00F848FA"/>
    <w:rsid w:val="00FA1DA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51</cp:revision>
  <cp:lastPrinted>2016-06-21T08:51:00Z</cp:lastPrinted>
  <dcterms:created xsi:type="dcterms:W3CDTF">2016-06-21T07:50:00Z</dcterms:created>
  <dcterms:modified xsi:type="dcterms:W3CDTF">2016-12-17T20:08:00Z</dcterms:modified>
</cp:coreProperties>
</file>